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9662627"/>
        <w:docPartObj>
          <w:docPartGallery w:val="Cover Pages"/>
          <w:docPartUnique/>
        </w:docPartObj>
      </w:sdtPr>
      <w:sdtContent>
        <w:p w14:paraId="16CC7C38" w14:textId="12261218" w:rsidR="00D366ED" w:rsidRPr="002B2029" w:rsidRDefault="00D366ED" w:rsidP="00B001A5">
          <w:pPr>
            <w:spacing w:before="0" w:after="160" w:line="259" w:lineRule="auto"/>
          </w:pPr>
          <w:r w:rsidRPr="00B409B7">
            <w:rPr>
              <w:noProof/>
              <w:lang w:eastAsia="en-CA"/>
            </w:rPr>
            <mc:AlternateContent>
              <mc:Choice Requires="wps">
                <w:drawing>
                  <wp:anchor distT="0" distB="0" distL="114300" distR="114300" simplePos="0" relativeHeight="251656704" behindDoc="0" locked="0" layoutInCell="1" allowOverlap="1" wp14:anchorId="150F7A2E" wp14:editId="04A9619D">
                    <wp:simplePos x="0" y="0"/>
                    <wp:positionH relativeFrom="page">
                      <wp:posOffset>228600</wp:posOffset>
                    </wp:positionH>
                    <wp:positionV relativeFrom="page">
                      <wp:posOffset>447676</wp:posOffset>
                    </wp:positionV>
                    <wp:extent cx="7134225" cy="9258300"/>
                    <wp:effectExtent l="0" t="0" r="9525" b="0"/>
                    <wp:wrapNone/>
                    <wp:docPr id="138" name="Text Box 138"/>
                    <wp:cNvGraphicFramePr/>
                    <a:graphic xmlns:a="http://schemas.openxmlformats.org/drawingml/2006/main">
                      <a:graphicData uri="http://schemas.microsoft.com/office/word/2010/wordprocessingShape">
                        <wps:wsp>
                          <wps:cNvSpPr txBox="1"/>
                          <wps:spPr>
                            <a:xfrm>
                              <a:off x="0" y="0"/>
                              <a:ext cx="7134225" cy="925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65"/>
                                  <w:gridCol w:w="5460"/>
                                </w:tblGrid>
                                <w:tr w:rsidR="001D5E36" w14:paraId="7DBE413C" w14:textId="77777777">
                                  <w:trPr>
                                    <w:jc w:val="center"/>
                                  </w:trPr>
                                  <w:tc>
                                    <w:tcPr>
                                      <w:tcW w:w="2568" w:type="pct"/>
                                      <w:vAlign w:val="center"/>
                                    </w:tcPr>
                                    <w:p w14:paraId="61110424" w14:textId="4F91C1EE" w:rsidR="001D5E36" w:rsidRPr="000F417C" w:rsidRDefault="001D5E36">
                                      <w:pPr>
                                        <w:jc w:val="right"/>
                                        <w:rPr>
                                          <w:b/>
                                        </w:rPr>
                                      </w:pPr>
                                      <w:r w:rsidRPr="000F417C">
                                        <w:rPr>
                                          <w:b/>
                                        </w:rPr>
                                        <w:t xml:space="preserve">BYLAW NO. </w:t>
                                      </w:r>
                                      <w:r>
                                        <w:rPr>
                                          <w:b/>
                                        </w:rPr>
                                        <w:t>11-</w:t>
                                      </w:r>
                                      <w:r w:rsidRPr="003C7670">
                                        <w:rPr>
                                          <w:b/>
                                        </w:rPr>
                                        <w:t>2023</w:t>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4D8C56C" w14:textId="36834501" w:rsidR="001D5E36" w:rsidRDefault="001D5E36" w:rsidP="009945FA">
                                          <w:pPr>
                                            <w:pStyle w:val="NoSpacing"/>
                                            <w:spacing w:line="312" w:lineRule="auto"/>
                                            <w:jc w:val="right"/>
                                            <w:rPr>
                                              <w:caps/>
                                              <w:color w:val="191919" w:themeColor="text1" w:themeTint="E6"/>
                                              <w:sz w:val="72"/>
                                              <w:szCs w:val="72"/>
                                            </w:rPr>
                                          </w:pPr>
                                          <w:r w:rsidRPr="009945FA">
                                            <w:rPr>
                                              <w:caps/>
                                              <w:color w:val="191919" w:themeColor="text1" w:themeTint="E6"/>
                                              <w:sz w:val="72"/>
                                              <w:szCs w:val="72"/>
                                            </w:rPr>
                                            <w:t>Official Community Plan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B1AB319" w14:textId="0CE3D9FC" w:rsidR="001D5E36" w:rsidRDefault="001D5E36">
                                          <w:pPr>
                                            <w:jc w:val="right"/>
                                            <w:rPr>
                                              <w:sz w:val="24"/>
                                              <w:szCs w:val="24"/>
                                            </w:rPr>
                                          </w:pPr>
                                          <w:r w:rsidRPr="000312FE">
                                            <w:rPr>
                                              <w:color w:val="000000" w:themeColor="text1"/>
                                              <w:sz w:val="24"/>
                                              <w:szCs w:val="24"/>
                                            </w:rPr>
                                            <w:t>RURAL MUNICIPALITY OF HAZEL DELL NO. 335</w:t>
                                          </w:r>
                                        </w:p>
                                      </w:sdtContent>
                                    </w:sdt>
                                  </w:tc>
                                  <w:tc>
                                    <w:tcPr>
                                      <w:tcW w:w="2432" w:type="pct"/>
                                      <w:vAlign w:val="center"/>
                                    </w:tc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4482B446" w14:textId="72BE442A" w:rsidR="001D5E36" w:rsidRDefault="001D5E36">
                                          <w:pPr>
                                            <w:rPr>
                                              <w:color w:val="000000" w:themeColor="text1"/>
                                            </w:rPr>
                                          </w:pPr>
                                          <w:r w:rsidRPr="00C64E98">
                                            <w:rPr>
                                              <w:color w:val="000000" w:themeColor="text1"/>
                                            </w:rPr>
                                            <w:t xml:space="preserve">The purpose of an Official Community Plan (OCP) is to provide a comprehensive policy framework to guide the physical, economic, social and cultural development of the </w:t>
                                          </w:r>
                                          <w:r>
                                            <w:rPr>
                                              <w:color w:val="000000" w:themeColor="text1"/>
                                            </w:rPr>
                                            <w:t>Rural Municipality of Hazel Dell No. 335</w:t>
                                          </w:r>
                                          <w:r w:rsidRPr="00C64E98">
                                            <w:rPr>
                                              <w:color w:val="000000" w:themeColor="text1"/>
                                            </w:rPr>
                                            <w:t xml:space="preserve">. </w:t>
                                          </w:r>
                                        </w:p>
                                      </w:sdtContent>
                                    </w:sdt>
                                    <w:p w14:paraId="654AB9C5" w14:textId="4D57C62F" w:rsidR="001D5E36" w:rsidRDefault="001D5E36">
                                      <w:pPr>
                                        <w:pStyle w:val="NoSpacing"/>
                                        <w:rPr>
                                          <w:color w:val="ED7D31" w:themeColor="accent2"/>
                                          <w:sz w:val="26"/>
                                          <w:szCs w:val="26"/>
                                        </w:rPr>
                                      </w:pPr>
                                    </w:p>
                                    <w:p w14:paraId="7EC59A52" w14:textId="67EF0EA9" w:rsidR="001D5E36" w:rsidRDefault="001D5E36">
                                      <w:pPr>
                                        <w:pStyle w:val="NoSpacing"/>
                                      </w:pPr>
                                    </w:p>
                                  </w:tc>
                                </w:tr>
                              </w:tbl>
                              <w:p w14:paraId="06D987F9" w14:textId="6FF6C137" w:rsidR="001D5E36" w:rsidRDefault="001D5E36" w:rsidP="004710B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0F7A2E" id="_x0000_t202" coordsize="21600,21600" o:spt="202" path="m,l,21600r21600,l21600,xe">
                    <v:stroke joinstyle="miter"/>
                    <v:path gradientshapeok="t" o:connecttype="rect"/>
                  </v:shapetype>
                  <v:shape id="Text Box 138" o:spid="_x0000_s1026" type="#_x0000_t202" style="position:absolute;left:0;text-align:left;margin-left:18pt;margin-top:35.25pt;width:561.75pt;height:7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65"/>
                            <w:gridCol w:w="5460"/>
                          </w:tblGrid>
                          <w:tr w:rsidR="001D5E36" w14:paraId="7DBE413C" w14:textId="77777777">
                            <w:trPr>
                              <w:jc w:val="center"/>
                            </w:trPr>
                            <w:tc>
                              <w:tcPr>
                                <w:tcW w:w="2568" w:type="pct"/>
                                <w:vAlign w:val="center"/>
                              </w:tcPr>
                              <w:p w14:paraId="61110424" w14:textId="4F91C1EE" w:rsidR="001D5E36" w:rsidRPr="000F417C" w:rsidRDefault="001D5E36">
                                <w:pPr>
                                  <w:jc w:val="right"/>
                                  <w:rPr>
                                    <w:b/>
                                  </w:rPr>
                                </w:pPr>
                                <w:r w:rsidRPr="000F417C">
                                  <w:rPr>
                                    <w:b/>
                                  </w:rPr>
                                  <w:t xml:space="preserve">BYLAW NO. </w:t>
                                </w:r>
                                <w:r>
                                  <w:rPr>
                                    <w:b/>
                                  </w:rPr>
                                  <w:t>11-</w:t>
                                </w:r>
                                <w:r w:rsidRPr="003C7670">
                                  <w:rPr>
                                    <w:b/>
                                  </w:rPr>
                                  <w:t>2023</w:t>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4D8C56C" w14:textId="36834501" w:rsidR="001D5E36" w:rsidRDefault="001D5E36" w:rsidP="009945FA">
                                    <w:pPr>
                                      <w:pStyle w:val="NoSpacing"/>
                                      <w:spacing w:line="312" w:lineRule="auto"/>
                                      <w:jc w:val="right"/>
                                      <w:rPr>
                                        <w:caps/>
                                        <w:color w:val="191919" w:themeColor="text1" w:themeTint="E6"/>
                                        <w:sz w:val="72"/>
                                        <w:szCs w:val="72"/>
                                      </w:rPr>
                                    </w:pPr>
                                    <w:r w:rsidRPr="009945FA">
                                      <w:rPr>
                                        <w:caps/>
                                        <w:color w:val="191919" w:themeColor="text1" w:themeTint="E6"/>
                                        <w:sz w:val="72"/>
                                        <w:szCs w:val="72"/>
                                      </w:rPr>
                                      <w:t>Official Community Plan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B1AB319" w14:textId="0CE3D9FC" w:rsidR="001D5E36" w:rsidRDefault="001D5E36">
                                    <w:pPr>
                                      <w:jc w:val="right"/>
                                      <w:rPr>
                                        <w:sz w:val="24"/>
                                        <w:szCs w:val="24"/>
                                      </w:rPr>
                                    </w:pPr>
                                    <w:r w:rsidRPr="000312FE">
                                      <w:rPr>
                                        <w:color w:val="000000" w:themeColor="text1"/>
                                        <w:sz w:val="24"/>
                                        <w:szCs w:val="24"/>
                                      </w:rPr>
                                      <w:t>RURAL MUNICIPALITY OF HAZEL DELL NO. 335</w:t>
                                    </w:r>
                                  </w:p>
                                </w:sdtContent>
                              </w:sdt>
                            </w:tc>
                            <w:tc>
                              <w:tcPr>
                                <w:tcW w:w="2432" w:type="pct"/>
                                <w:vAlign w:val="center"/>
                              </w:tc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4482B446" w14:textId="72BE442A" w:rsidR="001D5E36" w:rsidRDefault="001D5E36">
                                    <w:pPr>
                                      <w:rPr>
                                        <w:color w:val="000000" w:themeColor="text1"/>
                                      </w:rPr>
                                    </w:pPr>
                                    <w:r w:rsidRPr="00C64E98">
                                      <w:rPr>
                                        <w:color w:val="000000" w:themeColor="text1"/>
                                      </w:rPr>
                                      <w:t xml:space="preserve">The purpose of an Official Community Plan (OCP) is to provide a comprehensive policy framework to guide the physical, economic, social and cultural development of the </w:t>
                                    </w:r>
                                    <w:r>
                                      <w:rPr>
                                        <w:color w:val="000000" w:themeColor="text1"/>
                                      </w:rPr>
                                      <w:t>Rural Municipality of Hazel Dell No. 335</w:t>
                                    </w:r>
                                    <w:r w:rsidRPr="00C64E98">
                                      <w:rPr>
                                        <w:color w:val="000000" w:themeColor="text1"/>
                                      </w:rPr>
                                      <w:t xml:space="preserve">. </w:t>
                                    </w:r>
                                  </w:p>
                                </w:sdtContent>
                              </w:sdt>
                              <w:p w14:paraId="654AB9C5" w14:textId="4D57C62F" w:rsidR="001D5E36" w:rsidRDefault="001D5E36">
                                <w:pPr>
                                  <w:pStyle w:val="NoSpacing"/>
                                  <w:rPr>
                                    <w:color w:val="ED7D31" w:themeColor="accent2"/>
                                    <w:sz w:val="26"/>
                                    <w:szCs w:val="26"/>
                                  </w:rPr>
                                </w:pPr>
                              </w:p>
                              <w:p w14:paraId="7EC59A52" w14:textId="67EF0EA9" w:rsidR="001D5E36" w:rsidRDefault="001D5E36">
                                <w:pPr>
                                  <w:pStyle w:val="NoSpacing"/>
                                </w:pPr>
                              </w:p>
                            </w:tc>
                          </w:tr>
                        </w:tbl>
                        <w:p w14:paraId="06D987F9" w14:textId="6FF6C137" w:rsidR="001D5E36" w:rsidRDefault="001D5E36" w:rsidP="004710B6">
                          <w:pPr>
                            <w:jc w:val="center"/>
                          </w:pPr>
                        </w:p>
                      </w:txbxContent>
                    </v:textbox>
                    <w10:wrap anchorx="page" anchory="page"/>
                  </v:shape>
                </w:pict>
              </mc:Fallback>
            </mc:AlternateContent>
          </w:r>
          <w:r w:rsidRPr="002B2029">
            <w:br w:type="page"/>
          </w:r>
        </w:p>
      </w:sdtContent>
    </w:sdt>
    <w:p w14:paraId="25810106" w14:textId="77777777" w:rsidR="00E10336" w:rsidRPr="002B2029" w:rsidRDefault="00E10336" w:rsidP="00E10336">
      <w:pPr>
        <w:tabs>
          <w:tab w:val="left" w:pos="-1440"/>
          <w:tab w:val="left" w:pos="-720"/>
          <w:tab w:val="left" w:pos="0"/>
          <w:tab w:val="left" w:pos="331"/>
          <w:tab w:val="left" w:pos="662"/>
          <w:tab w:val="left" w:pos="993"/>
          <w:tab w:val="left" w:pos="1324"/>
          <w:tab w:val="left" w:pos="1656"/>
          <w:tab w:val="left" w:pos="1987"/>
          <w:tab w:val="left" w:pos="2318"/>
          <w:tab w:val="left" w:pos="2649"/>
          <w:tab w:val="left" w:pos="3091"/>
          <w:tab w:val="left" w:pos="3422"/>
          <w:tab w:val="left" w:pos="3753"/>
          <w:tab w:val="left" w:pos="4084"/>
          <w:tab w:val="left" w:pos="5040"/>
          <w:tab w:val="left" w:pos="5760"/>
          <w:tab w:val="left" w:pos="6480"/>
          <w:tab w:val="left" w:pos="7200"/>
          <w:tab w:val="left" w:pos="7920"/>
          <w:tab w:val="left" w:pos="8640"/>
          <w:tab w:val="left" w:pos="9360"/>
        </w:tabs>
        <w:spacing w:after="0"/>
        <w:rPr>
          <w:rFonts w:eastAsia="Times New Roman" w:cs="Times New Roman"/>
          <w:szCs w:val="24"/>
          <w:lang w:eastAsia="en-CA"/>
        </w:rPr>
      </w:pPr>
    </w:p>
    <w:p w14:paraId="3924143E" w14:textId="77777777" w:rsidR="00E10336" w:rsidRPr="002B2029" w:rsidRDefault="00E10336" w:rsidP="00E10336">
      <w:pPr>
        <w:tabs>
          <w:tab w:val="left" w:pos="-1440"/>
          <w:tab w:val="left" w:pos="-720"/>
          <w:tab w:val="left" w:pos="0"/>
          <w:tab w:val="left" w:pos="662"/>
          <w:tab w:val="left" w:pos="993"/>
          <w:tab w:val="left" w:pos="1324"/>
          <w:tab w:val="left" w:pos="1656"/>
          <w:tab w:val="left" w:pos="1987"/>
          <w:tab w:val="left" w:pos="2318"/>
          <w:tab w:val="left" w:pos="2649"/>
          <w:tab w:val="left" w:pos="3091"/>
          <w:tab w:val="left" w:pos="3422"/>
          <w:tab w:val="left" w:pos="3753"/>
          <w:tab w:val="left" w:pos="4084"/>
          <w:tab w:val="left" w:pos="5040"/>
          <w:tab w:val="left" w:pos="5760"/>
          <w:tab w:val="left" w:pos="6480"/>
          <w:tab w:val="left" w:pos="7200"/>
          <w:tab w:val="left" w:pos="7920"/>
          <w:tab w:val="left" w:pos="8640"/>
          <w:tab w:val="left" w:pos="9360"/>
        </w:tabs>
        <w:spacing w:after="0"/>
        <w:jc w:val="center"/>
        <w:rPr>
          <w:rFonts w:eastAsia="Times New Roman" w:cs="Times New Roman"/>
          <w:szCs w:val="24"/>
          <w:lang w:eastAsia="en-CA"/>
        </w:rPr>
      </w:pPr>
    </w:p>
    <w:p w14:paraId="3924143F" w14:textId="77777777" w:rsidR="00E10336" w:rsidRPr="002B2029" w:rsidRDefault="00E10336" w:rsidP="00E10336">
      <w:pPr>
        <w:tabs>
          <w:tab w:val="left" w:pos="-1440"/>
          <w:tab w:val="left" w:pos="-720"/>
          <w:tab w:val="left" w:pos="0"/>
          <w:tab w:val="left" w:pos="662"/>
          <w:tab w:val="left" w:pos="993"/>
          <w:tab w:val="left" w:pos="1324"/>
          <w:tab w:val="left" w:pos="1656"/>
          <w:tab w:val="left" w:pos="1987"/>
          <w:tab w:val="left" w:pos="2318"/>
          <w:tab w:val="left" w:pos="2649"/>
          <w:tab w:val="left" w:pos="3091"/>
          <w:tab w:val="left" w:pos="3422"/>
          <w:tab w:val="left" w:pos="3753"/>
          <w:tab w:val="left" w:pos="4084"/>
          <w:tab w:val="left" w:pos="5040"/>
          <w:tab w:val="left" w:pos="5760"/>
          <w:tab w:val="left" w:pos="6480"/>
          <w:tab w:val="left" w:pos="7200"/>
          <w:tab w:val="left" w:pos="7920"/>
          <w:tab w:val="left" w:pos="8640"/>
          <w:tab w:val="left" w:pos="9360"/>
        </w:tabs>
        <w:spacing w:after="0"/>
        <w:rPr>
          <w:rFonts w:eastAsia="Times New Roman" w:cs="Times New Roman"/>
          <w:szCs w:val="24"/>
          <w:lang w:eastAsia="en-CA"/>
        </w:rPr>
      </w:pPr>
    </w:p>
    <w:p w14:paraId="39241440" w14:textId="77777777" w:rsidR="00E10336" w:rsidRPr="002B2029" w:rsidRDefault="00E10336" w:rsidP="00E10336">
      <w:pPr>
        <w:rPr>
          <w:rFonts w:eastAsia="Times New Roman" w:cs="Times New Roman"/>
          <w:b/>
          <w:szCs w:val="24"/>
          <w:lang w:eastAsia="en-CA"/>
        </w:rPr>
      </w:pPr>
    </w:p>
    <w:p w14:paraId="39241441" w14:textId="77777777" w:rsidR="00E10336" w:rsidRPr="002B2029" w:rsidRDefault="00E10336" w:rsidP="00E10336">
      <w:pPr>
        <w:rPr>
          <w:rFonts w:eastAsia="Times New Roman" w:cs="Times New Roman"/>
          <w:szCs w:val="24"/>
          <w:lang w:eastAsia="en-CA"/>
        </w:rPr>
      </w:pPr>
    </w:p>
    <w:p w14:paraId="39241442" w14:textId="2D391045" w:rsidR="00E10336" w:rsidRPr="002B2029" w:rsidRDefault="00B655BA" w:rsidP="00E10336">
      <w:pPr>
        <w:jc w:val="center"/>
        <w:rPr>
          <w:rFonts w:cs="Times New Roman"/>
        </w:rPr>
      </w:pPr>
      <w:r w:rsidRPr="00B655BA">
        <w:rPr>
          <w:rFonts w:cs="Times New Roman"/>
          <w:sz w:val="32"/>
          <w:szCs w:val="32"/>
        </w:rPr>
        <w:t xml:space="preserve">RURAL </w:t>
      </w:r>
      <w:r w:rsidR="00C64E98" w:rsidRPr="00B655BA">
        <w:rPr>
          <w:rFonts w:cs="Times New Roman"/>
          <w:sz w:val="32"/>
          <w:szCs w:val="32"/>
        </w:rPr>
        <w:t>MUNICIPALITY</w:t>
      </w:r>
      <w:r w:rsidRPr="00B655BA">
        <w:rPr>
          <w:rFonts w:cs="Times New Roman"/>
          <w:sz w:val="32"/>
          <w:szCs w:val="32"/>
        </w:rPr>
        <w:t xml:space="preserve"> OF HAZEL DELL NO. 335</w:t>
      </w:r>
    </w:p>
    <w:p w14:paraId="39241443" w14:textId="1CD158F5" w:rsidR="00E10336" w:rsidRDefault="00E10336" w:rsidP="00E10336">
      <w:pPr>
        <w:jc w:val="center"/>
        <w:rPr>
          <w:rFonts w:cs="Times New Roman"/>
          <w:sz w:val="32"/>
        </w:rPr>
      </w:pPr>
      <w:r w:rsidRPr="002B2029">
        <w:rPr>
          <w:rFonts w:cs="Times New Roman"/>
          <w:sz w:val="32"/>
        </w:rPr>
        <w:t>OFFICIAL COMMUNITY PLAN</w:t>
      </w:r>
    </w:p>
    <w:p w14:paraId="264E693A" w14:textId="6B130BDE" w:rsidR="00EC47E0" w:rsidRPr="002B2029" w:rsidRDefault="00EC47E0" w:rsidP="00E10336">
      <w:pPr>
        <w:jc w:val="center"/>
        <w:rPr>
          <w:rFonts w:cs="Times New Roman"/>
        </w:rPr>
      </w:pPr>
      <w:r>
        <w:rPr>
          <w:rFonts w:cs="Times New Roman"/>
        </w:rPr>
        <w:t xml:space="preserve">BYLAW NO. </w:t>
      </w:r>
      <w:r w:rsidR="001D5E36">
        <w:rPr>
          <w:rFonts w:cs="Times New Roman"/>
        </w:rPr>
        <w:t>11-</w:t>
      </w:r>
      <w:r w:rsidRPr="003C7670">
        <w:rPr>
          <w:rFonts w:cs="Times New Roman"/>
        </w:rPr>
        <w:t>20</w:t>
      </w:r>
      <w:r w:rsidR="007939B6" w:rsidRPr="003C7670">
        <w:rPr>
          <w:rFonts w:cs="Times New Roman"/>
        </w:rPr>
        <w:t>2</w:t>
      </w:r>
      <w:r w:rsidR="00B655BA" w:rsidRPr="003C7670">
        <w:rPr>
          <w:rFonts w:cs="Times New Roman"/>
        </w:rPr>
        <w:t>3</w:t>
      </w:r>
    </w:p>
    <w:p w14:paraId="39241444" w14:textId="77777777" w:rsidR="00E10336" w:rsidRPr="002B2029" w:rsidRDefault="00E10336" w:rsidP="00E10336">
      <w:pPr>
        <w:jc w:val="center"/>
        <w:rPr>
          <w:rFonts w:cs="Times New Roman"/>
        </w:rPr>
      </w:pPr>
    </w:p>
    <w:p w14:paraId="39241445" w14:textId="2559495A" w:rsidR="00C07799" w:rsidRPr="002B2029" w:rsidRDefault="00224765" w:rsidP="00224765">
      <w:pPr>
        <w:tabs>
          <w:tab w:val="left" w:pos="7470"/>
        </w:tabs>
        <w:jc w:val="left"/>
        <w:rPr>
          <w:rFonts w:cs="Times New Roman"/>
        </w:rPr>
      </w:pPr>
      <w:r>
        <w:rPr>
          <w:rFonts w:cs="Times New Roman"/>
        </w:rPr>
        <w:tab/>
      </w:r>
    </w:p>
    <w:p w14:paraId="39241446" w14:textId="77777777" w:rsidR="00E10336" w:rsidRPr="002B2029" w:rsidRDefault="00E10336" w:rsidP="00E10336">
      <w:pPr>
        <w:jc w:val="center"/>
        <w:rPr>
          <w:rFonts w:cs="Times New Roman"/>
        </w:rPr>
      </w:pPr>
    </w:p>
    <w:p w14:paraId="39241447" w14:textId="77777777" w:rsidR="00E10336" w:rsidRPr="002B2029" w:rsidRDefault="00E10336" w:rsidP="00E10336">
      <w:pPr>
        <w:jc w:val="center"/>
        <w:rPr>
          <w:rFonts w:cs="Times New Roman"/>
        </w:rPr>
      </w:pPr>
    </w:p>
    <w:p w14:paraId="39241448" w14:textId="77777777" w:rsidR="00E10336" w:rsidRPr="002B2029" w:rsidRDefault="00E10336" w:rsidP="00E10336">
      <w:pPr>
        <w:jc w:val="center"/>
        <w:rPr>
          <w:rFonts w:cs="Times New Roman"/>
        </w:rPr>
      </w:pPr>
      <w:r w:rsidRPr="002B2029">
        <w:rPr>
          <w:rFonts w:cs="Times New Roman"/>
        </w:rPr>
        <w:t xml:space="preserve">PREPARED FOR: </w:t>
      </w:r>
    </w:p>
    <w:p w14:paraId="39241449" w14:textId="54A97F5B" w:rsidR="00E10336" w:rsidRPr="002B2029" w:rsidRDefault="00B655BA" w:rsidP="00E10336">
      <w:pPr>
        <w:jc w:val="center"/>
        <w:rPr>
          <w:rFonts w:cs="Times New Roman"/>
        </w:rPr>
      </w:pPr>
      <w:r w:rsidRPr="00AD1D0B">
        <w:rPr>
          <w:rFonts w:cs="Times New Roman"/>
        </w:rPr>
        <w:t xml:space="preserve">RURAL </w:t>
      </w:r>
      <w:r w:rsidR="00C64E98" w:rsidRPr="00AD1D0B">
        <w:rPr>
          <w:rFonts w:cs="Times New Roman"/>
        </w:rPr>
        <w:t>MUNCIPALITY</w:t>
      </w:r>
      <w:r w:rsidRPr="00AD1D0B">
        <w:rPr>
          <w:rFonts w:cs="Times New Roman"/>
        </w:rPr>
        <w:t xml:space="preserve"> OF HAZEL DELL NO. 335</w:t>
      </w:r>
    </w:p>
    <w:p w14:paraId="3924144A" w14:textId="4E941AAF" w:rsidR="00E10336" w:rsidRPr="002B2029" w:rsidRDefault="00E10336" w:rsidP="00E10336">
      <w:pPr>
        <w:jc w:val="center"/>
        <w:rPr>
          <w:rFonts w:cs="Times New Roman"/>
        </w:rPr>
      </w:pPr>
    </w:p>
    <w:p w14:paraId="3924144B" w14:textId="77777777" w:rsidR="00E10336" w:rsidRPr="002B2029" w:rsidRDefault="00E10336" w:rsidP="00E10336">
      <w:pPr>
        <w:jc w:val="center"/>
        <w:rPr>
          <w:rFonts w:cs="Times New Roman"/>
        </w:rPr>
      </w:pPr>
      <w:r w:rsidRPr="002B2029">
        <w:rPr>
          <w:rFonts w:cs="Times New Roman"/>
        </w:rPr>
        <w:t xml:space="preserve">PREPARED BY: </w:t>
      </w:r>
    </w:p>
    <w:p w14:paraId="3924144D" w14:textId="33C94588" w:rsidR="00726DEA" w:rsidRPr="002B2029" w:rsidRDefault="00E27934" w:rsidP="004710B6">
      <w:pPr>
        <w:spacing w:before="0"/>
        <w:jc w:val="center"/>
        <w:rPr>
          <w:rFonts w:cs="Times New Roman"/>
        </w:rPr>
      </w:pPr>
      <w:r w:rsidRPr="00B409B7">
        <w:rPr>
          <w:rFonts w:cs="Times New Roman"/>
          <w:noProof/>
          <w:lang w:eastAsia="en-CA"/>
        </w:rPr>
        <w:drawing>
          <wp:anchor distT="0" distB="0" distL="114300" distR="114300" simplePos="0" relativeHeight="251657728" behindDoc="0" locked="0" layoutInCell="1" allowOverlap="1" wp14:anchorId="5DAFDBA8" wp14:editId="54BA8711">
            <wp:simplePos x="0" y="0"/>
            <wp:positionH relativeFrom="column">
              <wp:posOffset>1699591</wp:posOffset>
            </wp:positionH>
            <wp:positionV relativeFrom="paragraph">
              <wp:posOffset>21618</wp:posOffset>
            </wp:positionV>
            <wp:extent cx="2995575" cy="393466"/>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northbound_logo_icon-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5575" cy="393466"/>
                    </a:xfrm>
                    <a:prstGeom prst="rect">
                      <a:avLst/>
                    </a:prstGeom>
                  </pic:spPr>
                </pic:pic>
              </a:graphicData>
            </a:graphic>
            <wp14:sizeRelH relativeFrom="page">
              <wp14:pctWidth>0</wp14:pctWidth>
            </wp14:sizeRelH>
            <wp14:sizeRelV relativeFrom="page">
              <wp14:pctHeight>0</wp14:pctHeight>
            </wp14:sizeRelV>
          </wp:anchor>
        </w:drawing>
      </w:r>
      <w:r w:rsidR="00A334CF" w:rsidRPr="002B2029">
        <w:rPr>
          <w:rFonts w:cs="Times New Roman"/>
        </w:rPr>
        <w:br/>
        <w:t xml:space="preserve">Planning Ltd. </w:t>
      </w:r>
      <w:r w:rsidR="00A334CF" w:rsidRPr="002B2029">
        <w:rPr>
          <w:rFonts w:cs="Times New Roman"/>
        </w:rPr>
        <w:br/>
        <w:t>Me</w:t>
      </w:r>
      <w:r w:rsidR="007939B6">
        <w:rPr>
          <w:rFonts w:cs="Times New Roman"/>
        </w:rPr>
        <w:t>ota</w:t>
      </w:r>
      <w:r w:rsidR="00726DEA" w:rsidRPr="002B2029">
        <w:rPr>
          <w:rFonts w:cs="Times New Roman"/>
        </w:rPr>
        <w:t>, SK</w:t>
      </w:r>
    </w:p>
    <w:p w14:paraId="39241452" w14:textId="578F4A6A" w:rsidR="00E10336" w:rsidRPr="003C7670" w:rsidRDefault="00E10336" w:rsidP="00A334CF">
      <w:pPr>
        <w:jc w:val="center"/>
        <w:rPr>
          <w:rFonts w:cs="Times New Roman"/>
          <w:u w:val="single"/>
        </w:rPr>
      </w:pPr>
      <w:r w:rsidRPr="002B2029">
        <w:rPr>
          <w:rFonts w:cs="Times New Roman"/>
        </w:rPr>
        <w:br/>
      </w:r>
      <w:r w:rsidR="00AA1F24">
        <w:rPr>
          <w:rFonts w:cs="Times New Roman"/>
          <w:u w:val="single"/>
        </w:rPr>
        <w:t>December</w:t>
      </w:r>
      <w:r w:rsidR="00834EB6" w:rsidRPr="003C7670">
        <w:rPr>
          <w:rFonts w:cs="Times New Roman"/>
          <w:u w:val="single"/>
        </w:rPr>
        <w:t xml:space="preserve"> 2023</w:t>
      </w:r>
    </w:p>
    <w:p w14:paraId="39241453" w14:textId="77777777" w:rsidR="00E10336" w:rsidRPr="002B2029" w:rsidRDefault="00E10336" w:rsidP="00E10336">
      <w:pPr>
        <w:spacing w:before="0"/>
        <w:jc w:val="left"/>
        <w:rPr>
          <w:rFonts w:eastAsia="Times New Roman" w:cs="Times New Roman"/>
          <w:b/>
          <w:szCs w:val="24"/>
          <w:lang w:eastAsia="en-CA"/>
        </w:rPr>
      </w:pPr>
      <w:r w:rsidRPr="002B2029">
        <w:rPr>
          <w:rFonts w:eastAsia="Times New Roman" w:cs="Times New Roman"/>
          <w:b/>
          <w:szCs w:val="24"/>
          <w:lang w:eastAsia="en-CA"/>
        </w:rPr>
        <w:br w:type="page"/>
      </w:r>
    </w:p>
    <w:p w14:paraId="39241454" w14:textId="77777777" w:rsidR="00EF288E" w:rsidRPr="002B2029" w:rsidRDefault="00EF288E" w:rsidP="004710B6">
      <w:pPr>
        <w:spacing w:before="0"/>
        <w:rPr>
          <w:rFonts w:eastAsia="Times New Roman" w:cs="Times New Roman"/>
          <w:b/>
          <w:szCs w:val="24"/>
          <w:lang w:eastAsia="en-CA"/>
        </w:rPr>
      </w:pPr>
      <w:bookmarkStart w:id="0" w:name="_Toc185407740"/>
    </w:p>
    <w:p w14:paraId="39241455" w14:textId="77777777" w:rsidR="00EF288E" w:rsidRPr="002B2029" w:rsidRDefault="00EF288E" w:rsidP="00EF288E">
      <w:pPr>
        <w:spacing w:before="0"/>
        <w:jc w:val="center"/>
        <w:rPr>
          <w:rFonts w:eastAsia="Times New Roman" w:cs="Times New Roman"/>
          <w:b/>
          <w:szCs w:val="24"/>
          <w:lang w:eastAsia="en-CA"/>
        </w:rPr>
      </w:pPr>
    </w:p>
    <w:p w14:paraId="39241456" w14:textId="77777777" w:rsidR="00EF288E" w:rsidRPr="002B2029" w:rsidRDefault="00EF288E" w:rsidP="00EF288E">
      <w:pPr>
        <w:spacing w:before="0"/>
        <w:jc w:val="center"/>
        <w:rPr>
          <w:rFonts w:eastAsia="Times New Roman" w:cs="Times New Roman"/>
          <w:b/>
          <w:szCs w:val="24"/>
          <w:lang w:eastAsia="en-CA"/>
        </w:rPr>
      </w:pPr>
    </w:p>
    <w:bookmarkEnd w:id="0"/>
    <w:p w14:paraId="39241457" w14:textId="6A966EEB" w:rsidR="00E10336" w:rsidRPr="00D21383" w:rsidRDefault="004B237D" w:rsidP="00EF288E">
      <w:pPr>
        <w:spacing w:before="0"/>
        <w:jc w:val="center"/>
        <w:rPr>
          <w:rFonts w:eastAsia="Times New Roman" w:cs="Times New Roman"/>
          <w:b/>
          <w:sz w:val="28"/>
          <w:szCs w:val="28"/>
          <w:lang w:eastAsia="en-CA"/>
        </w:rPr>
      </w:pPr>
      <w:r w:rsidRPr="004B237D">
        <w:rPr>
          <w:rFonts w:eastAsia="Times New Roman" w:cs="Times New Roman"/>
          <w:b/>
          <w:sz w:val="28"/>
          <w:szCs w:val="28"/>
          <w:lang w:eastAsia="en-CA"/>
        </w:rPr>
        <w:t xml:space="preserve">RURAL </w:t>
      </w:r>
      <w:r w:rsidR="00C64E98" w:rsidRPr="004B237D">
        <w:rPr>
          <w:rFonts w:eastAsia="Times New Roman" w:cs="Times New Roman"/>
          <w:b/>
          <w:sz w:val="28"/>
          <w:szCs w:val="28"/>
          <w:lang w:eastAsia="en-CA"/>
        </w:rPr>
        <w:t xml:space="preserve">MUNICIPALITY </w:t>
      </w:r>
      <w:r w:rsidRPr="004B237D">
        <w:rPr>
          <w:rFonts w:eastAsia="Times New Roman" w:cs="Times New Roman"/>
          <w:b/>
          <w:sz w:val="28"/>
          <w:szCs w:val="28"/>
          <w:lang w:eastAsia="en-CA"/>
        </w:rPr>
        <w:t>OF HAZEL DELL NO. 335</w:t>
      </w:r>
    </w:p>
    <w:p w14:paraId="39241458" w14:textId="77777777" w:rsidR="00E10336" w:rsidRPr="00D21383" w:rsidRDefault="00E10336" w:rsidP="00E10336">
      <w:pPr>
        <w:jc w:val="center"/>
        <w:rPr>
          <w:rFonts w:eastAsia="Times New Roman" w:cs="Times New Roman"/>
          <w:b/>
          <w:sz w:val="28"/>
          <w:szCs w:val="28"/>
          <w:lang w:eastAsia="en-CA"/>
        </w:rPr>
      </w:pPr>
      <w:bookmarkStart w:id="1" w:name="_Toc185407741"/>
      <w:r w:rsidRPr="00D21383">
        <w:rPr>
          <w:rFonts w:eastAsia="Times New Roman" w:cs="Times New Roman"/>
          <w:b/>
          <w:sz w:val="28"/>
          <w:szCs w:val="28"/>
          <w:lang w:eastAsia="en-CA"/>
        </w:rPr>
        <w:t>OFFICIAL COMMUNITY PLAN</w:t>
      </w:r>
      <w:bookmarkEnd w:id="1"/>
    </w:p>
    <w:p w14:paraId="39241459" w14:textId="77777777" w:rsidR="00E10336" w:rsidRPr="004710B6" w:rsidRDefault="00E10336" w:rsidP="00E10336">
      <w:pPr>
        <w:jc w:val="center"/>
        <w:rPr>
          <w:rFonts w:eastAsia="Times New Roman" w:cs="Times New Roman"/>
          <w:b/>
          <w:sz w:val="28"/>
          <w:szCs w:val="28"/>
          <w:highlight w:val="yellow"/>
          <w:lang w:eastAsia="en-CA"/>
        </w:rPr>
      </w:pPr>
    </w:p>
    <w:p w14:paraId="3924145A" w14:textId="77777777" w:rsidR="00E10336" w:rsidRPr="004710B6" w:rsidRDefault="00E10336" w:rsidP="00E10336">
      <w:pPr>
        <w:jc w:val="center"/>
        <w:rPr>
          <w:rFonts w:eastAsia="Times New Roman" w:cs="Times New Roman"/>
          <w:b/>
          <w:sz w:val="28"/>
          <w:szCs w:val="28"/>
          <w:highlight w:val="yellow"/>
          <w:lang w:eastAsia="en-CA"/>
        </w:rPr>
      </w:pPr>
      <w:bookmarkStart w:id="2" w:name="_GoBack"/>
      <w:bookmarkEnd w:id="2"/>
    </w:p>
    <w:p w14:paraId="3924145B" w14:textId="77777777" w:rsidR="00E10336" w:rsidRPr="004710B6" w:rsidRDefault="00E10336" w:rsidP="00E10336">
      <w:pPr>
        <w:jc w:val="center"/>
        <w:rPr>
          <w:rFonts w:eastAsia="Times New Roman" w:cs="Times New Roman"/>
          <w:b/>
          <w:sz w:val="28"/>
          <w:szCs w:val="28"/>
          <w:highlight w:val="yellow"/>
          <w:lang w:eastAsia="en-CA"/>
        </w:rPr>
      </w:pPr>
    </w:p>
    <w:p w14:paraId="3924145C" w14:textId="77777777" w:rsidR="00E10336" w:rsidRPr="00D21383" w:rsidRDefault="00E10336" w:rsidP="00E10336">
      <w:pPr>
        <w:jc w:val="center"/>
        <w:rPr>
          <w:rFonts w:eastAsia="Times New Roman" w:cs="Times New Roman"/>
          <w:b/>
          <w:sz w:val="28"/>
          <w:szCs w:val="28"/>
          <w:lang w:eastAsia="en-CA"/>
        </w:rPr>
      </w:pPr>
    </w:p>
    <w:p w14:paraId="3924145D" w14:textId="5C4BE121" w:rsidR="00E10336" w:rsidRPr="00D21383" w:rsidRDefault="00E10336" w:rsidP="00E10336">
      <w:pPr>
        <w:jc w:val="center"/>
        <w:rPr>
          <w:rFonts w:eastAsia="Times New Roman" w:cs="Times New Roman"/>
          <w:szCs w:val="28"/>
          <w:lang w:eastAsia="en-CA"/>
        </w:rPr>
      </w:pPr>
      <w:r w:rsidRPr="00D21383">
        <w:rPr>
          <w:rFonts w:eastAsia="Times New Roman" w:cs="Times New Roman"/>
          <w:szCs w:val="28"/>
          <w:lang w:eastAsia="en-CA"/>
        </w:rPr>
        <w:t xml:space="preserve">Being Schedule “A” to Bylaw No. </w:t>
      </w:r>
      <w:r w:rsidR="001D5E36">
        <w:rPr>
          <w:rFonts w:eastAsia="Times New Roman" w:cs="Times New Roman"/>
          <w:b/>
          <w:szCs w:val="28"/>
          <w:lang w:eastAsia="en-CA"/>
        </w:rPr>
        <w:t>11-</w:t>
      </w:r>
      <w:r w:rsidR="00EC47E0" w:rsidRPr="00F75034">
        <w:rPr>
          <w:rFonts w:eastAsia="Times New Roman" w:cs="Times New Roman"/>
          <w:b/>
          <w:szCs w:val="28"/>
          <w:lang w:eastAsia="en-CA"/>
        </w:rPr>
        <w:t>20</w:t>
      </w:r>
      <w:r w:rsidR="00D21383" w:rsidRPr="00F75034">
        <w:rPr>
          <w:rFonts w:eastAsia="Times New Roman" w:cs="Times New Roman"/>
          <w:b/>
          <w:szCs w:val="28"/>
          <w:lang w:eastAsia="en-CA"/>
        </w:rPr>
        <w:t>2</w:t>
      </w:r>
      <w:r w:rsidR="009A7310">
        <w:rPr>
          <w:rFonts w:eastAsia="Times New Roman" w:cs="Times New Roman"/>
          <w:b/>
          <w:szCs w:val="28"/>
          <w:lang w:eastAsia="en-CA"/>
        </w:rPr>
        <w:t>3</w:t>
      </w:r>
    </w:p>
    <w:p w14:paraId="3924145E" w14:textId="3FAA810F" w:rsidR="00E10336" w:rsidRPr="00D21383" w:rsidRDefault="004B237D" w:rsidP="00E10336">
      <w:pPr>
        <w:jc w:val="center"/>
        <w:rPr>
          <w:rFonts w:cs="Times New Roman"/>
        </w:rPr>
      </w:pPr>
      <w:r w:rsidRPr="00D21383">
        <w:rPr>
          <w:rFonts w:eastAsia="Times New Roman" w:cs="Times New Roman"/>
          <w:szCs w:val="28"/>
          <w:lang w:eastAsia="en-CA"/>
        </w:rPr>
        <w:t>I</w:t>
      </w:r>
      <w:r w:rsidR="00E10336" w:rsidRPr="00D21383">
        <w:rPr>
          <w:rFonts w:eastAsia="Times New Roman" w:cs="Times New Roman"/>
          <w:szCs w:val="28"/>
          <w:lang w:eastAsia="en-CA"/>
        </w:rPr>
        <w:t xml:space="preserve">n </w:t>
      </w:r>
      <w:r>
        <w:rPr>
          <w:rFonts w:eastAsia="Times New Roman" w:cs="Times New Roman"/>
          <w:szCs w:val="28"/>
          <w:lang w:eastAsia="en-CA"/>
        </w:rPr>
        <w:t xml:space="preserve">Rural </w:t>
      </w:r>
      <w:r w:rsidR="00C64E98" w:rsidRPr="004B237D">
        <w:rPr>
          <w:rFonts w:eastAsia="Times New Roman" w:cs="Times New Roman"/>
          <w:szCs w:val="28"/>
          <w:lang w:eastAsia="en-CA"/>
        </w:rPr>
        <w:t>Municipality</w:t>
      </w:r>
      <w:r w:rsidRPr="004B237D">
        <w:rPr>
          <w:rFonts w:eastAsia="Times New Roman" w:cs="Times New Roman"/>
          <w:szCs w:val="28"/>
          <w:lang w:eastAsia="en-CA"/>
        </w:rPr>
        <w:t xml:space="preserve"> of Hazel Dell No. 335</w:t>
      </w:r>
    </w:p>
    <w:p w14:paraId="3924145F" w14:textId="77777777" w:rsidR="00E10336" w:rsidRPr="004710B6" w:rsidRDefault="00E10336" w:rsidP="00E10336">
      <w:pPr>
        <w:rPr>
          <w:rFonts w:cs="Times New Roman"/>
          <w:highlight w:val="yellow"/>
        </w:rPr>
      </w:pPr>
    </w:p>
    <w:p w14:paraId="39241460" w14:textId="77777777" w:rsidR="00E10336" w:rsidRPr="004710B6" w:rsidRDefault="00E10336" w:rsidP="00E10336">
      <w:pPr>
        <w:rPr>
          <w:rFonts w:cs="Times New Roman"/>
          <w:highlight w:val="yellow"/>
        </w:rPr>
      </w:pPr>
    </w:p>
    <w:p w14:paraId="39241461" w14:textId="77777777" w:rsidR="00E10336" w:rsidRPr="004710B6" w:rsidRDefault="00E10336" w:rsidP="00E10336">
      <w:pPr>
        <w:rPr>
          <w:rFonts w:cs="Times New Roman"/>
          <w:highlight w:val="yellow"/>
        </w:rPr>
      </w:pPr>
    </w:p>
    <w:p w14:paraId="39241462" w14:textId="77777777" w:rsidR="00E10336" w:rsidRPr="004710B6" w:rsidRDefault="00E10336" w:rsidP="00E10336">
      <w:pPr>
        <w:rPr>
          <w:rFonts w:cs="Times New Roman"/>
          <w:highlight w:val="yellow"/>
        </w:rPr>
      </w:pPr>
    </w:p>
    <w:p w14:paraId="39241463" w14:textId="77777777" w:rsidR="00E10336" w:rsidRPr="00D21383" w:rsidRDefault="00E10336" w:rsidP="00E10336">
      <w:pPr>
        <w:tabs>
          <w:tab w:val="left" w:pos="3450"/>
        </w:tabs>
        <w:rPr>
          <w:rFonts w:eastAsia="Times New Roman" w:cs="Times New Roman"/>
          <w:szCs w:val="24"/>
          <w:lang w:eastAsia="en-CA"/>
        </w:rPr>
      </w:pPr>
      <w:r w:rsidRPr="00D21383">
        <w:rPr>
          <w:rFonts w:eastAsia="Times New Roman" w:cs="Times New Roman"/>
          <w:szCs w:val="24"/>
          <w:lang w:eastAsia="en-CA"/>
        </w:rPr>
        <w:t>_______________________________________________</w:t>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p>
    <w:p w14:paraId="39241464" w14:textId="252348A0" w:rsidR="00E10336" w:rsidRPr="00D21383" w:rsidRDefault="00E10336" w:rsidP="00E10336">
      <w:pPr>
        <w:tabs>
          <w:tab w:val="left" w:pos="3450"/>
        </w:tabs>
        <w:rPr>
          <w:rFonts w:eastAsia="Times New Roman" w:cs="Times New Roman"/>
          <w:szCs w:val="24"/>
          <w:lang w:eastAsia="en-CA"/>
        </w:rPr>
      </w:pPr>
      <w:r w:rsidRPr="004B237D">
        <w:rPr>
          <w:rFonts w:eastAsia="Times New Roman" w:cs="Times New Roman"/>
          <w:szCs w:val="24"/>
          <w:lang w:eastAsia="en-CA"/>
        </w:rPr>
        <w:t>(</w:t>
      </w:r>
      <w:r w:rsidR="0054522A" w:rsidRPr="004B237D">
        <w:rPr>
          <w:rFonts w:eastAsia="Times New Roman" w:cs="Times New Roman"/>
          <w:szCs w:val="24"/>
          <w:lang w:eastAsia="en-CA"/>
        </w:rPr>
        <w:t>Reeve</w:t>
      </w:r>
      <w:r w:rsidRPr="004B237D">
        <w:rPr>
          <w:rFonts w:eastAsia="Times New Roman" w:cs="Times New Roman"/>
          <w:szCs w:val="24"/>
          <w:lang w:eastAsia="en-CA"/>
        </w:rPr>
        <w:t>)</w:t>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t>SEAL</w:t>
      </w:r>
    </w:p>
    <w:p w14:paraId="39241465" w14:textId="77777777" w:rsidR="00E10336" w:rsidRPr="00D21383" w:rsidRDefault="00E10336" w:rsidP="00E10336">
      <w:pPr>
        <w:tabs>
          <w:tab w:val="left" w:pos="3450"/>
        </w:tabs>
        <w:rPr>
          <w:rFonts w:eastAsia="Times New Roman" w:cs="Times New Roman"/>
          <w:szCs w:val="24"/>
          <w:lang w:eastAsia="en-CA"/>
        </w:rPr>
      </w:pPr>
    </w:p>
    <w:p w14:paraId="39241466" w14:textId="77777777" w:rsidR="00E10336" w:rsidRPr="00D21383" w:rsidRDefault="00E10336" w:rsidP="00E10336">
      <w:pPr>
        <w:tabs>
          <w:tab w:val="left" w:pos="3450"/>
        </w:tabs>
        <w:rPr>
          <w:rFonts w:eastAsia="Times New Roman" w:cs="Times New Roman"/>
          <w:szCs w:val="24"/>
          <w:lang w:eastAsia="en-CA"/>
        </w:rPr>
      </w:pPr>
      <w:r w:rsidRPr="00D21383">
        <w:rPr>
          <w:rFonts w:eastAsia="Times New Roman" w:cs="Times New Roman"/>
          <w:szCs w:val="24"/>
          <w:lang w:eastAsia="en-CA"/>
        </w:rPr>
        <w:t>_______________________________________________</w:t>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r w:rsidRPr="00D21383">
        <w:rPr>
          <w:rFonts w:eastAsia="Times New Roman" w:cs="Times New Roman"/>
          <w:szCs w:val="24"/>
          <w:lang w:eastAsia="en-CA"/>
        </w:rPr>
        <w:tab/>
      </w:r>
    </w:p>
    <w:p w14:paraId="39241467" w14:textId="74C363A3" w:rsidR="00E10336" w:rsidRPr="00D21383" w:rsidRDefault="00E10336" w:rsidP="00E10336">
      <w:pPr>
        <w:tabs>
          <w:tab w:val="left" w:pos="3450"/>
        </w:tabs>
        <w:rPr>
          <w:rFonts w:eastAsia="Times New Roman" w:cs="Times New Roman"/>
          <w:szCs w:val="24"/>
          <w:lang w:eastAsia="en-CA"/>
        </w:rPr>
      </w:pPr>
      <w:r w:rsidRPr="00D21383">
        <w:rPr>
          <w:rFonts w:eastAsia="Times New Roman" w:cs="Times New Roman"/>
          <w:szCs w:val="24"/>
          <w:lang w:eastAsia="en-CA"/>
        </w:rPr>
        <w:t>(Administrator)</w:t>
      </w:r>
    </w:p>
    <w:p w14:paraId="39241468" w14:textId="77777777" w:rsidR="00E10336" w:rsidRPr="004710B6" w:rsidRDefault="00E10336" w:rsidP="00E10336">
      <w:pPr>
        <w:rPr>
          <w:rFonts w:cs="Times New Roman"/>
          <w:highlight w:val="yellow"/>
        </w:rPr>
      </w:pPr>
    </w:p>
    <w:p w14:paraId="39241469" w14:textId="77777777" w:rsidR="00E10336" w:rsidRPr="004710B6" w:rsidRDefault="00E10336" w:rsidP="00E10336">
      <w:pPr>
        <w:rPr>
          <w:rFonts w:cs="Times New Roman"/>
          <w:highlight w:val="yellow"/>
        </w:rPr>
      </w:pPr>
    </w:p>
    <w:p w14:paraId="3924146A" w14:textId="77777777" w:rsidR="00E10336" w:rsidRPr="004710B6" w:rsidRDefault="00E10336" w:rsidP="00E10336">
      <w:pPr>
        <w:spacing w:before="0"/>
        <w:jc w:val="left"/>
        <w:rPr>
          <w:rFonts w:cs="Times New Roman"/>
          <w:b/>
          <w:sz w:val="32"/>
          <w:szCs w:val="32"/>
          <w:highlight w:val="yellow"/>
          <w:u w:val="single"/>
        </w:rPr>
      </w:pPr>
      <w:r w:rsidRPr="004710B6">
        <w:rPr>
          <w:rFonts w:cs="Times New Roman"/>
          <w:b/>
          <w:sz w:val="32"/>
          <w:szCs w:val="32"/>
          <w:highlight w:val="yellow"/>
          <w:u w:val="single"/>
        </w:rPr>
        <w:br w:type="page"/>
      </w:r>
    </w:p>
    <w:p w14:paraId="3924146B" w14:textId="77777777" w:rsidR="00E10336" w:rsidRPr="004710B6" w:rsidRDefault="00E10336" w:rsidP="00E10336">
      <w:pPr>
        <w:spacing w:before="0"/>
        <w:jc w:val="left"/>
        <w:rPr>
          <w:rFonts w:eastAsia="Times New Roman" w:cs="Times New Roman"/>
          <w:b/>
          <w:szCs w:val="24"/>
          <w:highlight w:val="yellow"/>
          <w:lang w:eastAsia="en-CA"/>
        </w:rPr>
      </w:pPr>
    </w:p>
    <w:p w14:paraId="3924146C" w14:textId="6939CF8E" w:rsidR="00E10336" w:rsidRPr="00B119BF" w:rsidRDefault="00317910" w:rsidP="00E10336">
      <w:pPr>
        <w:jc w:val="center"/>
        <w:rPr>
          <w:rFonts w:eastAsia="Times New Roman" w:cs="Times New Roman"/>
          <w:b/>
          <w:szCs w:val="24"/>
          <w:lang w:eastAsia="en-CA"/>
        </w:rPr>
      </w:pPr>
      <w:r w:rsidRPr="000F0A5E">
        <w:rPr>
          <w:rFonts w:eastAsia="Times New Roman" w:cs="Times New Roman"/>
          <w:b/>
          <w:szCs w:val="24"/>
          <w:lang w:eastAsia="en-CA"/>
        </w:rPr>
        <w:t xml:space="preserve">Rural </w:t>
      </w:r>
      <w:r w:rsidR="00C64E98" w:rsidRPr="000F0A5E">
        <w:rPr>
          <w:rFonts w:eastAsia="Times New Roman" w:cs="Times New Roman"/>
          <w:b/>
          <w:szCs w:val="24"/>
          <w:lang w:eastAsia="en-CA"/>
        </w:rPr>
        <w:t>Municipality</w:t>
      </w:r>
      <w:r w:rsidRPr="000F0A5E">
        <w:rPr>
          <w:rFonts w:eastAsia="Times New Roman" w:cs="Times New Roman"/>
          <w:b/>
          <w:szCs w:val="24"/>
          <w:lang w:eastAsia="en-CA"/>
        </w:rPr>
        <w:t xml:space="preserve"> of Hazel Dell No. 335</w:t>
      </w:r>
    </w:p>
    <w:p w14:paraId="3924146D" w14:textId="28B190EE" w:rsidR="00E10336" w:rsidRPr="00B119BF" w:rsidRDefault="00E10336" w:rsidP="00E10336">
      <w:pPr>
        <w:jc w:val="center"/>
        <w:rPr>
          <w:rFonts w:eastAsia="Times New Roman" w:cs="Times New Roman"/>
          <w:szCs w:val="24"/>
          <w:lang w:eastAsia="en-CA"/>
        </w:rPr>
      </w:pPr>
      <w:r w:rsidRPr="00B119BF">
        <w:rPr>
          <w:rFonts w:eastAsia="Times New Roman" w:cs="Times New Roman"/>
          <w:b/>
          <w:szCs w:val="24"/>
          <w:lang w:eastAsia="en-CA"/>
        </w:rPr>
        <w:t xml:space="preserve">Bylaw No. </w:t>
      </w:r>
      <w:r w:rsidR="001D5E36">
        <w:rPr>
          <w:rFonts w:eastAsia="Times New Roman" w:cs="Times New Roman"/>
          <w:b/>
          <w:szCs w:val="24"/>
          <w:u w:val="single"/>
          <w:lang w:eastAsia="en-CA"/>
        </w:rPr>
        <w:t>11-</w:t>
      </w:r>
      <w:r w:rsidR="00EC47E0" w:rsidRPr="003C7670">
        <w:rPr>
          <w:rFonts w:eastAsia="Times New Roman" w:cs="Times New Roman"/>
          <w:b/>
          <w:szCs w:val="24"/>
          <w:u w:val="single"/>
          <w:lang w:eastAsia="en-CA"/>
        </w:rPr>
        <w:t>20</w:t>
      </w:r>
      <w:r w:rsidR="00D21383" w:rsidRPr="003C7670">
        <w:rPr>
          <w:rFonts w:eastAsia="Times New Roman" w:cs="Times New Roman"/>
          <w:b/>
          <w:szCs w:val="24"/>
          <w:u w:val="single"/>
          <w:lang w:eastAsia="en-CA"/>
        </w:rPr>
        <w:t>2</w:t>
      </w:r>
      <w:r w:rsidR="00FA52DB" w:rsidRPr="003C7670">
        <w:rPr>
          <w:rFonts w:eastAsia="Times New Roman" w:cs="Times New Roman"/>
          <w:b/>
          <w:szCs w:val="24"/>
          <w:u w:val="single"/>
          <w:lang w:eastAsia="en-CA"/>
        </w:rPr>
        <w:t>3</w:t>
      </w:r>
    </w:p>
    <w:p w14:paraId="3924146E" w14:textId="1BEB6D5B" w:rsidR="00E10336" w:rsidRPr="000F0A5E" w:rsidRDefault="00E10336" w:rsidP="00E10336">
      <w:pPr>
        <w:jc w:val="left"/>
        <w:rPr>
          <w:rFonts w:eastAsia="Times New Roman" w:cs="Times New Roman"/>
          <w:szCs w:val="24"/>
          <w:lang w:eastAsia="en-CA"/>
        </w:rPr>
      </w:pPr>
      <w:r w:rsidRPr="00B119BF">
        <w:rPr>
          <w:rFonts w:eastAsia="Times New Roman" w:cs="Times New Roman"/>
          <w:szCs w:val="24"/>
          <w:lang w:eastAsia="en-CA"/>
        </w:rPr>
        <w:t xml:space="preserve">A Bylaw of the </w:t>
      </w:r>
      <w:r w:rsidR="00FA52DB">
        <w:rPr>
          <w:rFonts w:eastAsia="Times New Roman" w:cs="Times New Roman"/>
          <w:szCs w:val="24"/>
          <w:lang w:eastAsia="en-CA"/>
        </w:rPr>
        <w:t xml:space="preserve">Rural </w:t>
      </w:r>
      <w:r w:rsidR="00C64E98" w:rsidRPr="000F0A5E">
        <w:rPr>
          <w:rFonts w:eastAsia="Times New Roman" w:cs="Times New Roman"/>
          <w:szCs w:val="24"/>
          <w:lang w:eastAsia="en-CA"/>
        </w:rPr>
        <w:t>Municipality</w:t>
      </w:r>
      <w:r w:rsidR="00FA52DB" w:rsidRPr="000F0A5E">
        <w:rPr>
          <w:rFonts w:eastAsia="Times New Roman" w:cs="Times New Roman"/>
          <w:szCs w:val="24"/>
          <w:lang w:eastAsia="en-CA"/>
        </w:rPr>
        <w:t xml:space="preserve"> of Hazel Dell No. 335</w:t>
      </w:r>
      <w:r w:rsidRPr="000F0A5E">
        <w:rPr>
          <w:rFonts w:eastAsia="Times New Roman" w:cs="Times New Roman"/>
          <w:szCs w:val="24"/>
          <w:lang w:eastAsia="en-CA"/>
        </w:rPr>
        <w:t xml:space="preserve"> to adopt the Official Community Plan. </w:t>
      </w:r>
    </w:p>
    <w:p w14:paraId="3924146F" w14:textId="3FC7E6E5" w:rsidR="00E10336" w:rsidRPr="00B119BF" w:rsidRDefault="00E10336" w:rsidP="00E10336">
      <w:pPr>
        <w:jc w:val="left"/>
        <w:rPr>
          <w:rFonts w:eastAsia="Times New Roman" w:cs="Times New Roman"/>
          <w:szCs w:val="24"/>
          <w:lang w:eastAsia="en-CA"/>
        </w:rPr>
      </w:pPr>
      <w:r w:rsidRPr="000F0A5E">
        <w:rPr>
          <w:rFonts w:eastAsia="Times New Roman" w:cs="Times New Roman"/>
          <w:szCs w:val="24"/>
          <w:lang w:eastAsia="en-CA"/>
        </w:rPr>
        <w:t xml:space="preserve">The </w:t>
      </w:r>
      <w:r w:rsidR="00CF4165" w:rsidRPr="000F0A5E">
        <w:rPr>
          <w:rFonts w:eastAsia="Times New Roman" w:cs="Times New Roman"/>
          <w:szCs w:val="24"/>
          <w:lang w:eastAsia="en-CA"/>
        </w:rPr>
        <w:t>Council</w:t>
      </w:r>
      <w:r w:rsidRPr="000F0A5E">
        <w:rPr>
          <w:rFonts w:eastAsia="Times New Roman" w:cs="Times New Roman"/>
          <w:szCs w:val="24"/>
          <w:lang w:eastAsia="en-CA"/>
        </w:rPr>
        <w:t xml:space="preserve"> of the </w:t>
      </w:r>
      <w:r w:rsidR="00FA52DB" w:rsidRPr="000F0A5E">
        <w:rPr>
          <w:rFonts w:eastAsia="Times New Roman" w:cs="Times New Roman"/>
          <w:szCs w:val="24"/>
          <w:lang w:eastAsia="en-CA"/>
        </w:rPr>
        <w:t xml:space="preserve">Rural </w:t>
      </w:r>
      <w:r w:rsidR="003C2714" w:rsidRPr="000F0A5E">
        <w:rPr>
          <w:rFonts w:eastAsia="Times New Roman" w:cs="Times New Roman"/>
          <w:szCs w:val="24"/>
          <w:lang w:eastAsia="en-CA"/>
        </w:rPr>
        <w:t>Municipality</w:t>
      </w:r>
      <w:r w:rsidR="00FA52DB" w:rsidRPr="000F0A5E">
        <w:rPr>
          <w:rFonts w:eastAsia="Times New Roman" w:cs="Times New Roman"/>
          <w:szCs w:val="24"/>
          <w:lang w:eastAsia="en-CA"/>
        </w:rPr>
        <w:t xml:space="preserve"> of Hazel Dell No. 335</w:t>
      </w:r>
      <w:r w:rsidRPr="00B119BF">
        <w:rPr>
          <w:rFonts w:eastAsia="Times New Roman" w:cs="Times New Roman"/>
          <w:szCs w:val="24"/>
          <w:lang w:eastAsia="en-CA"/>
        </w:rPr>
        <w:t xml:space="preserve"> in the Province of Saskatchewan, in open meeting assembled enacts as follows: </w:t>
      </w:r>
    </w:p>
    <w:p w14:paraId="39241470" w14:textId="49743CEF" w:rsidR="00E10336" w:rsidRPr="000A7731" w:rsidRDefault="00E10336" w:rsidP="00233CEA">
      <w:pPr>
        <w:pStyle w:val="ListParagraph"/>
        <w:numPr>
          <w:ilvl w:val="0"/>
          <w:numId w:val="5"/>
        </w:numPr>
        <w:ind w:left="714" w:hanging="357"/>
        <w:contextualSpacing w:val="0"/>
        <w:jc w:val="left"/>
        <w:rPr>
          <w:rFonts w:eastAsia="Times New Roman" w:cs="Times New Roman"/>
          <w:szCs w:val="24"/>
          <w:lang w:eastAsia="en-CA"/>
        </w:rPr>
      </w:pPr>
      <w:r w:rsidRPr="000A7731">
        <w:rPr>
          <w:rFonts w:eastAsia="Times New Roman" w:cs="Times New Roman"/>
          <w:szCs w:val="24"/>
          <w:lang w:eastAsia="en-CA"/>
        </w:rPr>
        <w:t xml:space="preserve">Pursuant to section 29 and </w:t>
      </w:r>
      <w:r w:rsidR="00F2505A" w:rsidRPr="000A7731">
        <w:rPr>
          <w:rFonts w:eastAsia="Times New Roman" w:cs="Times New Roman"/>
          <w:szCs w:val="24"/>
          <w:lang w:eastAsia="en-CA"/>
        </w:rPr>
        <w:t xml:space="preserve">32 </w:t>
      </w:r>
      <w:r w:rsidRPr="000A7731">
        <w:rPr>
          <w:rFonts w:eastAsia="Times New Roman" w:cs="Times New Roman"/>
          <w:szCs w:val="24"/>
          <w:lang w:eastAsia="en-CA"/>
        </w:rPr>
        <w:t xml:space="preserve">of </w:t>
      </w:r>
      <w:r w:rsidRPr="000A7731">
        <w:rPr>
          <w:rFonts w:eastAsia="Times New Roman" w:cs="Times New Roman"/>
          <w:i/>
          <w:szCs w:val="24"/>
          <w:lang w:eastAsia="en-CA"/>
        </w:rPr>
        <w:t>The Planning and Development Act, 2007</w:t>
      </w:r>
      <w:r w:rsidRPr="000A7731">
        <w:rPr>
          <w:rFonts w:eastAsia="Times New Roman" w:cs="Times New Roman"/>
          <w:szCs w:val="24"/>
          <w:lang w:eastAsia="en-CA"/>
        </w:rPr>
        <w:t xml:space="preserve"> the </w:t>
      </w:r>
      <w:r w:rsidR="00CF4165" w:rsidRPr="000A7731">
        <w:rPr>
          <w:rFonts w:eastAsia="Times New Roman" w:cs="Times New Roman"/>
          <w:szCs w:val="24"/>
          <w:lang w:eastAsia="en-CA"/>
        </w:rPr>
        <w:t>Council</w:t>
      </w:r>
      <w:r w:rsidRPr="000A7731">
        <w:rPr>
          <w:rFonts w:eastAsia="Times New Roman" w:cs="Times New Roman"/>
          <w:szCs w:val="24"/>
          <w:lang w:eastAsia="en-CA"/>
        </w:rPr>
        <w:t xml:space="preserve"> of the </w:t>
      </w:r>
      <w:r w:rsidR="000F0A5E">
        <w:rPr>
          <w:rFonts w:eastAsia="Times New Roman" w:cs="Times New Roman"/>
          <w:szCs w:val="24"/>
          <w:lang w:eastAsia="en-CA"/>
        </w:rPr>
        <w:t xml:space="preserve">Rural </w:t>
      </w:r>
      <w:r w:rsidR="003C2714" w:rsidRPr="000F0A5E">
        <w:rPr>
          <w:rFonts w:eastAsia="Times New Roman" w:cs="Times New Roman"/>
          <w:szCs w:val="24"/>
          <w:lang w:eastAsia="en-CA"/>
        </w:rPr>
        <w:t>Muni</w:t>
      </w:r>
      <w:r w:rsidR="003C1EB6" w:rsidRPr="000F0A5E">
        <w:rPr>
          <w:rFonts w:eastAsia="Times New Roman" w:cs="Times New Roman"/>
          <w:szCs w:val="24"/>
          <w:lang w:eastAsia="en-CA"/>
        </w:rPr>
        <w:t>cipal</w:t>
      </w:r>
      <w:r w:rsidR="003C2714" w:rsidRPr="000F0A5E">
        <w:rPr>
          <w:rFonts w:eastAsia="Times New Roman" w:cs="Times New Roman"/>
          <w:szCs w:val="24"/>
          <w:lang w:eastAsia="en-CA"/>
        </w:rPr>
        <w:t>ity</w:t>
      </w:r>
      <w:r w:rsidR="000F0A5E" w:rsidRPr="000F0A5E">
        <w:rPr>
          <w:rFonts w:eastAsia="Times New Roman" w:cs="Times New Roman"/>
          <w:szCs w:val="24"/>
          <w:lang w:eastAsia="en-CA"/>
        </w:rPr>
        <w:t xml:space="preserve"> of Hazel Dell No. 335</w:t>
      </w:r>
      <w:r w:rsidR="003C2714">
        <w:rPr>
          <w:rFonts w:eastAsia="Times New Roman" w:cs="Times New Roman"/>
          <w:szCs w:val="24"/>
          <w:lang w:eastAsia="en-CA"/>
        </w:rPr>
        <w:t xml:space="preserve"> </w:t>
      </w:r>
      <w:r w:rsidRPr="000A7731">
        <w:rPr>
          <w:rFonts w:eastAsia="Times New Roman" w:cs="Times New Roman"/>
          <w:szCs w:val="24"/>
          <w:lang w:eastAsia="en-CA"/>
        </w:rPr>
        <w:t xml:space="preserve">hereby adopts the Official Community Plan, identified as Schedule “A” to this Bylaw. </w:t>
      </w:r>
    </w:p>
    <w:p w14:paraId="39241471" w14:textId="14A30A58" w:rsidR="00E10336" w:rsidRPr="000A7731" w:rsidRDefault="00E10336" w:rsidP="00233CEA">
      <w:pPr>
        <w:pStyle w:val="ListParagraph"/>
        <w:numPr>
          <w:ilvl w:val="0"/>
          <w:numId w:val="5"/>
        </w:numPr>
        <w:ind w:left="714" w:hanging="357"/>
        <w:contextualSpacing w:val="0"/>
        <w:jc w:val="left"/>
        <w:rPr>
          <w:rFonts w:eastAsia="Times New Roman" w:cs="Times New Roman"/>
          <w:szCs w:val="24"/>
          <w:lang w:eastAsia="en-CA"/>
        </w:rPr>
      </w:pPr>
      <w:r w:rsidRPr="000A7731">
        <w:rPr>
          <w:rFonts w:eastAsia="Times New Roman" w:cs="Times New Roman"/>
          <w:szCs w:val="24"/>
          <w:lang w:eastAsia="en-CA"/>
        </w:rPr>
        <w:t xml:space="preserve">The </w:t>
      </w:r>
      <w:r w:rsidR="00CF4165" w:rsidRPr="000A7731">
        <w:rPr>
          <w:rFonts w:eastAsia="Times New Roman" w:cs="Times New Roman"/>
          <w:szCs w:val="24"/>
          <w:lang w:eastAsia="en-CA"/>
        </w:rPr>
        <w:t>Council</w:t>
      </w:r>
      <w:r w:rsidR="00A334CF" w:rsidRPr="000A7731">
        <w:rPr>
          <w:rFonts w:eastAsia="Times New Roman" w:cs="Times New Roman"/>
          <w:szCs w:val="24"/>
          <w:lang w:eastAsia="en-CA"/>
        </w:rPr>
        <w:t xml:space="preserve"> </w:t>
      </w:r>
      <w:r w:rsidRPr="000A7731">
        <w:rPr>
          <w:rFonts w:eastAsia="Times New Roman" w:cs="Times New Roman"/>
          <w:szCs w:val="24"/>
          <w:lang w:eastAsia="en-CA"/>
        </w:rPr>
        <w:t xml:space="preserve">and Administrator are hereby authorized to sign and seal Schedule “A” which is attached to and forms part of this bylaw. </w:t>
      </w:r>
    </w:p>
    <w:p w14:paraId="39241473" w14:textId="77777777" w:rsidR="00E10336" w:rsidRPr="000A7731" w:rsidRDefault="00E10336" w:rsidP="00233CEA">
      <w:pPr>
        <w:pStyle w:val="ListParagraph"/>
        <w:numPr>
          <w:ilvl w:val="0"/>
          <w:numId w:val="5"/>
        </w:numPr>
        <w:ind w:left="714" w:hanging="357"/>
        <w:contextualSpacing w:val="0"/>
        <w:jc w:val="left"/>
        <w:rPr>
          <w:rFonts w:eastAsia="Times New Roman" w:cs="Times New Roman"/>
          <w:szCs w:val="24"/>
          <w:lang w:eastAsia="en-CA"/>
        </w:rPr>
      </w:pPr>
      <w:r w:rsidRPr="000A7731">
        <w:rPr>
          <w:rFonts w:eastAsia="Times New Roman" w:cs="Times New Roman"/>
          <w:szCs w:val="24"/>
          <w:lang w:eastAsia="en-CA"/>
        </w:rPr>
        <w:t xml:space="preserve">This bylaw shall come into force on the date of final approval by the Minister of Government Relations. </w:t>
      </w:r>
    </w:p>
    <w:p w14:paraId="39241474" w14:textId="09D79C09" w:rsidR="00E10336" w:rsidRPr="000A7731" w:rsidRDefault="00E10336" w:rsidP="00E10336">
      <w:pPr>
        <w:tabs>
          <w:tab w:val="left" w:pos="3119"/>
        </w:tabs>
        <w:ind w:firstLine="357"/>
        <w:rPr>
          <w:rFonts w:eastAsia="Times New Roman" w:cs="Times New Roman"/>
          <w:szCs w:val="24"/>
          <w:lang w:eastAsia="en-CA"/>
        </w:rPr>
      </w:pPr>
      <w:r w:rsidRPr="000A7731">
        <w:rPr>
          <w:rFonts w:eastAsia="Times New Roman" w:cs="Times New Roman"/>
          <w:szCs w:val="24"/>
          <w:lang w:eastAsia="en-CA"/>
        </w:rPr>
        <w:t xml:space="preserve">Read a First Time the </w:t>
      </w:r>
      <w:r w:rsidRPr="000A7731">
        <w:rPr>
          <w:rFonts w:eastAsia="Times New Roman" w:cs="Times New Roman"/>
          <w:szCs w:val="24"/>
          <w:lang w:eastAsia="en-CA"/>
        </w:rPr>
        <w:tab/>
      </w:r>
      <w:r w:rsidR="00ED0863" w:rsidRPr="001D5E36">
        <w:rPr>
          <w:rFonts w:eastAsia="Times New Roman" w:cs="Times New Roman"/>
          <w:szCs w:val="24"/>
          <w:u w:val="single"/>
          <w:lang w:eastAsia="en-CA"/>
        </w:rPr>
        <w:t>___</w:t>
      </w:r>
      <w:r w:rsidR="001D5E36" w:rsidRPr="001D5E36">
        <w:rPr>
          <w:rFonts w:eastAsia="Times New Roman" w:cs="Times New Roman"/>
          <w:szCs w:val="24"/>
          <w:u w:val="single"/>
          <w:lang w:eastAsia="en-CA"/>
        </w:rPr>
        <w:t>13</w:t>
      </w:r>
      <w:r w:rsidR="00A334CF" w:rsidRPr="001D5E36">
        <w:rPr>
          <w:rFonts w:eastAsia="Times New Roman" w:cs="Times New Roman"/>
          <w:szCs w:val="24"/>
          <w:u w:val="single"/>
          <w:lang w:eastAsia="en-CA"/>
        </w:rPr>
        <w:t>__</w:t>
      </w:r>
      <w:r w:rsidRPr="000A7731">
        <w:rPr>
          <w:rFonts w:eastAsia="Times New Roman" w:cs="Times New Roman"/>
          <w:szCs w:val="24"/>
          <w:u w:val="single"/>
          <w:lang w:eastAsia="en-CA"/>
        </w:rPr>
        <w:t xml:space="preserve">         </w:t>
      </w:r>
      <w:r w:rsidRPr="000A7731">
        <w:rPr>
          <w:rFonts w:eastAsia="Times New Roman" w:cs="Times New Roman"/>
          <w:szCs w:val="24"/>
          <w:lang w:eastAsia="en-CA"/>
        </w:rPr>
        <w:t xml:space="preserve"> </w:t>
      </w:r>
      <w:r w:rsidRPr="000A7731">
        <w:rPr>
          <w:rFonts w:eastAsia="Times New Roman" w:cs="Times New Roman"/>
          <w:szCs w:val="24"/>
          <w:lang w:eastAsia="en-CA"/>
        </w:rPr>
        <w:tab/>
        <w:t xml:space="preserve">day of </w:t>
      </w:r>
      <w:r w:rsidRPr="000A7731">
        <w:rPr>
          <w:rFonts w:eastAsia="Times New Roman" w:cs="Times New Roman"/>
          <w:szCs w:val="24"/>
          <w:lang w:eastAsia="en-CA"/>
        </w:rPr>
        <w:tab/>
      </w:r>
      <w:r w:rsidRPr="000A7731">
        <w:rPr>
          <w:rFonts w:eastAsia="Times New Roman" w:cs="Times New Roman"/>
          <w:szCs w:val="24"/>
          <w:u w:val="single"/>
          <w:lang w:eastAsia="en-CA"/>
        </w:rPr>
        <w:t xml:space="preserve"> </w:t>
      </w:r>
      <w:r w:rsidR="00A334CF" w:rsidRPr="000A7731">
        <w:rPr>
          <w:rFonts w:eastAsia="Times New Roman" w:cs="Times New Roman"/>
          <w:szCs w:val="24"/>
          <w:u w:val="single"/>
          <w:lang w:eastAsia="en-CA"/>
        </w:rPr>
        <w:t>_________</w:t>
      </w:r>
      <w:r w:rsidR="001D5E36">
        <w:rPr>
          <w:rFonts w:eastAsia="Times New Roman" w:cs="Times New Roman"/>
          <w:szCs w:val="24"/>
          <w:u w:val="single"/>
          <w:lang w:eastAsia="en-CA"/>
        </w:rPr>
        <w:t>September</w:t>
      </w:r>
      <w:r w:rsidRPr="000A7731">
        <w:rPr>
          <w:rFonts w:eastAsia="Times New Roman" w:cs="Times New Roman"/>
          <w:szCs w:val="24"/>
          <w:u w:val="single"/>
          <w:lang w:eastAsia="en-CA"/>
        </w:rPr>
        <w:t xml:space="preserve">               </w:t>
      </w:r>
      <w:proofErr w:type="gramStart"/>
      <w:r w:rsidRPr="000A7731">
        <w:rPr>
          <w:rFonts w:eastAsia="Times New Roman" w:cs="Times New Roman"/>
          <w:szCs w:val="24"/>
          <w:u w:val="single"/>
          <w:lang w:eastAsia="en-CA"/>
        </w:rPr>
        <w:t xml:space="preserve">  </w:t>
      </w:r>
      <w:r w:rsidRPr="000A7731">
        <w:rPr>
          <w:rFonts w:eastAsia="Times New Roman" w:cs="Times New Roman"/>
          <w:szCs w:val="24"/>
          <w:lang w:eastAsia="en-CA"/>
        </w:rPr>
        <w:t>,</w:t>
      </w:r>
      <w:proofErr w:type="gramEnd"/>
      <w:r w:rsidRPr="000A7731">
        <w:rPr>
          <w:rFonts w:eastAsia="Times New Roman" w:cs="Times New Roman"/>
          <w:szCs w:val="24"/>
          <w:lang w:eastAsia="en-CA"/>
        </w:rPr>
        <w:t xml:space="preserve"> </w:t>
      </w:r>
      <w:r w:rsidRPr="000A7731">
        <w:rPr>
          <w:rFonts w:eastAsia="Times New Roman" w:cs="Times New Roman"/>
          <w:szCs w:val="24"/>
          <w:lang w:eastAsia="en-CA"/>
        </w:rPr>
        <w:tab/>
      </w:r>
      <w:r w:rsidR="00A334CF" w:rsidRPr="000A7731">
        <w:rPr>
          <w:rFonts w:eastAsia="Times New Roman" w:cs="Times New Roman"/>
          <w:szCs w:val="24"/>
          <w:u w:val="single"/>
          <w:lang w:eastAsia="en-CA"/>
        </w:rPr>
        <w:t>____</w:t>
      </w:r>
      <w:r w:rsidR="001D5E36" w:rsidRPr="001D5E36">
        <w:rPr>
          <w:rFonts w:eastAsia="Times New Roman" w:cs="Times New Roman"/>
          <w:szCs w:val="24"/>
          <w:u w:val="single"/>
          <w:lang w:eastAsia="en-CA"/>
        </w:rPr>
        <w:t>2024</w:t>
      </w:r>
      <w:r w:rsidR="00A334CF" w:rsidRPr="001D5E36">
        <w:rPr>
          <w:rFonts w:eastAsia="Times New Roman" w:cs="Times New Roman"/>
          <w:szCs w:val="24"/>
          <w:u w:val="single"/>
          <w:lang w:eastAsia="en-CA"/>
        </w:rPr>
        <w:t>_________</w:t>
      </w:r>
    </w:p>
    <w:p w14:paraId="39241475" w14:textId="3F6E3FEE" w:rsidR="00E10336" w:rsidRPr="000A7731" w:rsidRDefault="00E10336" w:rsidP="00E10336">
      <w:pPr>
        <w:tabs>
          <w:tab w:val="left" w:pos="3119"/>
        </w:tabs>
        <w:ind w:firstLine="357"/>
        <w:rPr>
          <w:rFonts w:eastAsia="Times New Roman" w:cs="Times New Roman"/>
          <w:szCs w:val="24"/>
          <w:lang w:eastAsia="en-CA"/>
        </w:rPr>
      </w:pPr>
      <w:r w:rsidRPr="000A7731">
        <w:rPr>
          <w:rFonts w:eastAsia="Times New Roman" w:cs="Times New Roman"/>
          <w:szCs w:val="24"/>
          <w:lang w:eastAsia="en-CA"/>
        </w:rPr>
        <w:t xml:space="preserve">Read a Second Time the </w:t>
      </w:r>
      <w:r w:rsidRPr="000A7731">
        <w:rPr>
          <w:rFonts w:eastAsia="Times New Roman" w:cs="Times New Roman"/>
          <w:szCs w:val="24"/>
          <w:lang w:eastAsia="en-CA"/>
        </w:rPr>
        <w:tab/>
        <w:t>____</w:t>
      </w:r>
      <w:r w:rsidR="001D5E36">
        <w:rPr>
          <w:rFonts w:eastAsia="Times New Roman" w:cs="Times New Roman"/>
          <w:szCs w:val="24"/>
          <w:u w:val="single"/>
          <w:lang w:eastAsia="en-CA"/>
        </w:rPr>
        <w:t>20</w:t>
      </w:r>
      <w:r w:rsidRPr="000A7731">
        <w:rPr>
          <w:rFonts w:eastAsia="Times New Roman" w:cs="Times New Roman"/>
          <w:szCs w:val="24"/>
          <w:lang w:eastAsia="en-CA"/>
        </w:rPr>
        <w:t>_______</w:t>
      </w:r>
      <w:r w:rsidRPr="000A7731">
        <w:rPr>
          <w:rFonts w:eastAsia="Times New Roman" w:cs="Times New Roman"/>
          <w:szCs w:val="24"/>
          <w:lang w:eastAsia="en-CA"/>
        </w:rPr>
        <w:tab/>
        <w:t xml:space="preserve">day of </w:t>
      </w:r>
      <w:r w:rsidRPr="000A7731">
        <w:rPr>
          <w:rFonts w:eastAsia="Times New Roman" w:cs="Times New Roman"/>
          <w:szCs w:val="24"/>
          <w:lang w:eastAsia="en-CA"/>
        </w:rPr>
        <w:tab/>
        <w:t>___________</w:t>
      </w:r>
      <w:r w:rsidR="001D5E36">
        <w:rPr>
          <w:rFonts w:eastAsia="Times New Roman" w:cs="Times New Roman"/>
          <w:szCs w:val="24"/>
          <w:u w:val="single"/>
          <w:lang w:eastAsia="en-CA"/>
        </w:rPr>
        <w:t>March</w:t>
      </w:r>
      <w:r w:rsidRPr="000A7731">
        <w:rPr>
          <w:rFonts w:eastAsia="Times New Roman" w:cs="Times New Roman"/>
          <w:szCs w:val="24"/>
          <w:lang w:eastAsia="en-CA"/>
        </w:rPr>
        <w:t>______________,</w:t>
      </w:r>
      <w:r w:rsidRPr="000A7731">
        <w:rPr>
          <w:rFonts w:eastAsia="Times New Roman" w:cs="Times New Roman"/>
          <w:szCs w:val="24"/>
          <w:lang w:eastAsia="en-CA"/>
        </w:rPr>
        <w:tab/>
        <w:t>_____</w:t>
      </w:r>
      <w:r w:rsidR="001D5E36">
        <w:rPr>
          <w:rFonts w:eastAsia="Times New Roman" w:cs="Times New Roman"/>
          <w:szCs w:val="24"/>
          <w:u w:val="single"/>
          <w:lang w:eastAsia="en-CA"/>
        </w:rPr>
        <w:t>2024</w:t>
      </w:r>
      <w:r w:rsidRPr="000A7731">
        <w:rPr>
          <w:rFonts w:eastAsia="Times New Roman" w:cs="Times New Roman"/>
          <w:szCs w:val="24"/>
          <w:lang w:eastAsia="en-CA"/>
        </w:rPr>
        <w:t>_________</w:t>
      </w:r>
    </w:p>
    <w:p w14:paraId="39241476" w14:textId="442C90A9" w:rsidR="00E10336" w:rsidRPr="000A7731" w:rsidRDefault="00E10336" w:rsidP="00E10336">
      <w:pPr>
        <w:tabs>
          <w:tab w:val="left" w:pos="3119"/>
        </w:tabs>
        <w:ind w:firstLine="357"/>
        <w:rPr>
          <w:rFonts w:eastAsia="Times New Roman" w:cs="Times New Roman"/>
          <w:szCs w:val="24"/>
          <w:lang w:eastAsia="en-CA"/>
        </w:rPr>
      </w:pPr>
      <w:r w:rsidRPr="000A7731">
        <w:rPr>
          <w:rFonts w:eastAsia="Times New Roman" w:cs="Times New Roman"/>
          <w:szCs w:val="24"/>
          <w:lang w:eastAsia="en-CA"/>
        </w:rPr>
        <w:t xml:space="preserve">Read a Third Time the </w:t>
      </w:r>
      <w:r w:rsidRPr="000A7731">
        <w:rPr>
          <w:rFonts w:eastAsia="Times New Roman" w:cs="Times New Roman"/>
          <w:szCs w:val="24"/>
          <w:lang w:eastAsia="en-CA"/>
        </w:rPr>
        <w:tab/>
        <w:t>______</w:t>
      </w:r>
      <w:r w:rsidR="001D5E36">
        <w:rPr>
          <w:rFonts w:eastAsia="Times New Roman" w:cs="Times New Roman"/>
          <w:szCs w:val="24"/>
          <w:u w:val="single"/>
          <w:lang w:eastAsia="en-CA"/>
        </w:rPr>
        <w:t>20</w:t>
      </w:r>
      <w:r w:rsidRPr="000A7731">
        <w:rPr>
          <w:rFonts w:eastAsia="Times New Roman" w:cs="Times New Roman"/>
          <w:szCs w:val="24"/>
          <w:lang w:eastAsia="en-CA"/>
        </w:rPr>
        <w:t>_____</w:t>
      </w:r>
      <w:r w:rsidRPr="000A7731">
        <w:rPr>
          <w:rFonts w:eastAsia="Times New Roman" w:cs="Times New Roman"/>
          <w:szCs w:val="24"/>
          <w:lang w:eastAsia="en-CA"/>
        </w:rPr>
        <w:tab/>
        <w:t xml:space="preserve">day of </w:t>
      </w:r>
      <w:r w:rsidRPr="000A7731">
        <w:rPr>
          <w:rFonts w:eastAsia="Times New Roman" w:cs="Times New Roman"/>
          <w:szCs w:val="24"/>
          <w:lang w:eastAsia="en-CA"/>
        </w:rPr>
        <w:tab/>
        <w:t>_________</w:t>
      </w:r>
      <w:r w:rsidR="001D5E36">
        <w:rPr>
          <w:rFonts w:eastAsia="Times New Roman" w:cs="Times New Roman"/>
          <w:szCs w:val="24"/>
          <w:u w:val="single"/>
          <w:lang w:eastAsia="en-CA"/>
        </w:rPr>
        <w:t>March</w:t>
      </w:r>
      <w:r w:rsidRPr="000A7731">
        <w:rPr>
          <w:rFonts w:eastAsia="Times New Roman" w:cs="Times New Roman"/>
          <w:szCs w:val="24"/>
          <w:lang w:eastAsia="en-CA"/>
        </w:rPr>
        <w:t>_________________,</w:t>
      </w:r>
      <w:r w:rsidRPr="000A7731">
        <w:rPr>
          <w:rFonts w:eastAsia="Times New Roman" w:cs="Times New Roman"/>
          <w:szCs w:val="24"/>
          <w:lang w:eastAsia="en-CA"/>
        </w:rPr>
        <w:tab/>
        <w:t>__</w:t>
      </w:r>
      <w:r w:rsidR="001D5E36">
        <w:rPr>
          <w:rFonts w:eastAsia="Times New Roman" w:cs="Times New Roman"/>
          <w:szCs w:val="24"/>
          <w:u w:val="single"/>
          <w:lang w:eastAsia="en-CA"/>
        </w:rPr>
        <w:t>2024</w:t>
      </w:r>
      <w:r w:rsidRPr="000A7731">
        <w:rPr>
          <w:rFonts w:eastAsia="Times New Roman" w:cs="Times New Roman"/>
          <w:szCs w:val="24"/>
          <w:lang w:eastAsia="en-CA"/>
        </w:rPr>
        <w:t>_____________</w:t>
      </w:r>
    </w:p>
    <w:p w14:paraId="39241477" w14:textId="3176E03C" w:rsidR="00E10336" w:rsidRPr="000A7731" w:rsidRDefault="00E10336" w:rsidP="00E10336">
      <w:pPr>
        <w:tabs>
          <w:tab w:val="left" w:pos="3119"/>
        </w:tabs>
        <w:ind w:firstLine="357"/>
        <w:rPr>
          <w:rFonts w:eastAsia="Times New Roman" w:cs="Times New Roman"/>
          <w:szCs w:val="24"/>
          <w:lang w:eastAsia="en-CA"/>
        </w:rPr>
      </w:pPr>
      <w:r w:rsidRPr="000A7731">
        <w:rPr>
          <w:rFonts w:eastAsia="Times New Roman" w:cs="Times New Roman"/>
          <w:szCs w:val="24"/>
          <w:lang w:eastAsia="en-CA"/>
        </w:rPr>
        <w:t>Adoption of this Bylaw this</w:t>
      </w:r>
      <w:r w:rsidRPr="000A7731">
        <w:rPr>
          <w:rFonts w:eastAsia="Times New Roman" w:cs="Times New Roman"/>
          <w:szCs w:val="24"/>
          <w:lang w:eastAsia="en-CA"/>
        </w:rPr>
        <w:tab/>
        <w:t>__</w:t>
      </w:r>
      <w:r w:rsidRPr="001D5E36">
        <w:rPr>
          <w:rFonts w:eastAsia="Times New Roman" w:cs="Times New Roman"/>
          <w:szCs w:val="24"/>
          <w:u w:val="single"/>
          <w:lang w:eastAsia="en-CA"/>
        </w:rPr>
        <w:t>___</w:t>
      </w:r>
      <w:r w:rsidR="001D5E36" w:rsidRPr="001D5E36">
        <w:rPr>
          <w:rFonts w:eastAsia="Times New Roman" w:cs="Times New Roman"/>
          <w:szCs w:val="24"/>
          <w:u w:val="single"/>
          <w:lang w:eastAsia="en-CA"/>
        </w:rPr>
        <w:t>20</w:t>
      </w:r>
      <w:r w:rsidRPr="001D5E36">
        <w:rPr>
          <w:rFonts w:eastAsia="Times New Roman" w:cs="Times New Roman"/>
          <w:szCs w:val="24"/>
          <w:u w:val="single"/>
          <w:lang w:eastAsia="en-CA"/>
        </w:rPr>
        <w:t>______</w:t>
      </w:r>
      <w:r w:rsidRPr="000A7731">
        <w:rPr>
          <w:rFonts w:eastAsia="Times New Roman" w:cs="Times New Roman"/>
          <w:szCs w:val="24"/>
          <w:lang w:eastAsia="en-CA"/>
        </w:rPr>
        <w:tab/>
        <w:t xml:space="preserve">day of </w:t>
      </w:r>
      <w:r w:rsidRPr="000A7731">
        <w:rPr>
          <w:rFonts w:eastAsia="Times New Roman" w:cs="Times New Roman"/>
          <w:szCs w:val="24"/>
          <w:lang w:eastAsia="en-CA"/>
        </w:rPr>
        <w:tab/>
        <w:t>______</w:t>
      </w:r>
      <w:r w:rsidR="001D5E36">
        <w:rPr>
          <w:rFonts w:eastAsia="Times New Roman" w:cs="Times New Roman"/>
          <w:szCs w:val="24"/>
          <w:u w:val="single"/>
          <w:lang w:eastAsia="en-CA"/>
        </w:rPr>
        <w:t>March</w:t>
      </w:r>
      <w:r w:rsidRPr="000A7731">
        <w:rPr>
          <w:rFonts w:eastAsia="Times New Roman" w:cs="Times New Roman"/>
          <w:szCs w:val="24"/>
          <w:lang w:eastAsia="en-CA"/>
        </w:rPr>
        <w:t>____________________,</w:t>
      </w:r>
      <w:r w:rsidRPr="000A7731">
        <w:rPr>
          <w:rFonts w:eastAsia="Times New Roman" w:cs="Times New Roman"/>
          <w:szCs w:val="24"/>
          <w:lang w:eastAsia="en-CA"/>
        </w:rPr>
        <w:tab/>
        <w:t>_____</w:t>
      </w:r>
      <w:r w:rsidR="001D5E36">
        <w:rPr>
          <w:rFonts w:eastAsia="Times New Roman" w:cs="Times New Roman"/>
          <w:szCs w:val="24"/>
          <w:u w:val="single"/>
          <w:lang w:eastAsia="en-CA"/>
        </w:rPr>
        <w:t>2024</w:t>
      </w:r>
      <w:r w:rsidRPr="000A7731">
        <w:rPr>
          <w:rFonts w:eastAsia="Times New Roman" w:cs="Times New Roman"/>
          <w:szCs w:val="24"/>
          <w:lang w:eastAsia="en-CA"/>
        </w:rPr>
        <w:t>__________</w:t>
      </w:r>
    </w:p>
    <w:p w14:paraId="39241478" w14:textId="77777777" w:rsidR="00E10336" w:rsidRPr="000A7731" w:rsidRDefault="00E10336" w:rsidP="00E10336">
      <w:pPr>
        <w:tabs>
          <w:tab w:val="left" w:pos="3450"/>
        </w:tabs>
        <w:rPr>
          <w:rFonts w:eastAsia="Times New Roman" w:cs="Times New Roman"/>
          <w:szCs w:val="24"/>
          <w:lang w:eastAsia="en-CA"/>
        </w:rPr>
      </w:pPr>
      <w:r w:rsidRPr="000A7731">
        <w:rPr>
          <w:rFonts w:eastAsia="Times New Roman" w:cs="Times New Roman"/>
          <w:szCs w:val="24"/>
          <w:lang w:eastAsia="en-CA"/>
        </w:rPr>
        <w:tab/>
      </w:r>
    </w:p>
    <w:p w14:paraId="39241479" w14:textId="77777777" w:rsidR="00E10336" w:rsidRPr="000A7731" w:rsidRDefault="00E10336" w:rsidP="00E10336">
      <w:pPr>
        <w:tabs>
          <w:tab w:val="left" w:pos="3450"/>
        </w:tabs>
        <w:rPr>
          <w:rFonts w:eastAsia="Times New Roman" w:cs="Times New Roman"/>
          <w:szCs w:val="24"/>
          <w:lang w:eastAsia="en-CA"/>
        </w:rPr>
      </w:pPr>
      <w:r w:rsidRPr="000A7731">
        <w:rPr>
          <w:rFonts w:eastAsia="Times New Roman" w:cs="Times New Roman"/>
          <w:szCs w:val="24"/>
          <w:lang w:eastAsia="en-CA"/>
        </w:rPr>
        <w:t>_______________________________________________</w:t>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p>
    <w:p w14:paraId="3924147A" w14:textId="5F138120" w:rsidR="00E10336" w:rsidRPr="000A7731" w:rsidRDefault="00E10336" w:rsidP="00E10336">
      <w:pPr>
        <w:tabs>
          <w:tab w:val="left" w:pos="3450"/>
        </w:tabs>
        <w:rPr>
          <w:rFonts w:eastAsia="Times New Roman" w:cs="Times New Roman"/>
          <w:szCs w:val="24"/>
          <w:lang w:eastAsia="en-CA"/>
        </w:rPr>
      </w:pPr>
      <w:r w:rsidRPr="000F0A5E">
        <w:rPr>
          <w:rFonts w:eastAsia="Times New Roman" w:cs="Times New Roman"/>
          <w:szCs w:val="24"/>
          <w:lang w:eastAsia="en-CA"/>
        </w:rPr>
        <w:t>(</w:t>
      </w:r>
      <w:r w:rsidR="0054522A" w:rsidRPr="000F0A5E">
        <w:rPr>
          <w:rFonts w:eastAsia="Times New Roman" w:cs="Times New Roman"/>
          <w:szCs w:val="24"/>
          <w:lang w:eastAsia="en-CA"/>
        </w:rPr>
        <w:t>Reeve</w:t>
      </w:r>
      <w:r w:rsidR="000F0A5E" w:rsidRPr="000F0A5E">
        <w:rPr>
          <w:rFonts w:eastAsia="Times New Roman" w:cs="Times New Roman"/>
          <w:szCs w:val="24"/>
          <w:lang w:eastAsia="en-CA"/>
        </w:rPr>
        <w:t>)</w:t>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t>SEAL</w:t>
      </w:r>
    </w:p>
    <w:p w14:paraId="3924147B" w14:textId="77777777" w:rsidR="00E10336" w:rsidRPr="000A7731" w:rsidRDefault="00E10336" w:rsidP="00E10336">
      <w:pPr>
        <w:tabs>
          <w:tab w:val="left" w:pos="3450"/>
        </w:tabs>
        <w:rPr>
          <w:rFonts w:eastAsia="Times New Roman" w:cs="Times New Roman"/>
          <w:szCs w:val="24"/>
          <w:lang w:eastAsia="en-CA"/>
        </w:rPr>
      </w:pPr>
    </w:p>
    <w:p w14:paraId="3924147C" w14:textId="77777777" w:rsidR="00E10336" w:rsidRPr="000A7731" w:rsidRDefault="00E10336" w:rsidP="00E10336">
      <w:pPr>
        <w:tabs>
          <w:tab w:val="left" w:pos="3450"/>
        </w:tabs>
        <w:rPr>
          <w:rFonts w:eastAsia="Times New Roman" w:cs="Times New Roman"/>
          <w:szCs w:val="24"/>
          <w:lang w:eastAsia="en-CA"/>
        </w:rPr>
      </w:pPr>
      <w:r w:rsidRPr="000A7731">
        <w:rPr>
          <w:rFonts w:eastAsia="Times New Roman" w:cs="Times New Roman"/>
          <w:szCs w:val="24"/>
          <w:lang w:eastAsia="en-CA"/>
        </w:rPr>
        <w:t>_______________________________________________</w:t>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p>
    <w:p w14:paraId="3924147D" w14:textId="69D2BFA2" w:rsidR="00E10336" w:rsidRPr="000A7731" w:rsidRDefault="00E10336" w:rsidP="00E10336">
      <w:pPr>
        <w:tabs>
          <w:tab w:val="left" w:pos="3450"/>
        </w:tabs>
        <w:rPr>
          <w:rFonts w:eastAsia="Times New Roman" w:cs="Times New Roman"/>
          <w:szCs w:val="24"/>
          <w:lang w:eastAsia="en-CA"/>
        </w:rPr>
      </w:pPr>
      <w:r w:rsidRPr="000A7731">
        <w:rPr>
          <w:rFonts w:eastAsia="Times New Roman" w:cs="Times New Roman"/>
          <w:szCs w:val="24"/>
          <w:lang w:eastAsia="en-CA"/>
        </w:rPr>
        <w:t>(Administrator)</w:t>
      </w:r>
    </w:p>
    <w:p w14:paraId="3924147E" w14:textId="77777777" w:rsidR="00E10336" w:rsidRPr="000A7731" w:rsidRDefault="00E10336" w:rsidP="00E10336">
      <w:pPr>
        <w:tabs>
          <w:tab w:val="left" w:pos="3450"/>
        </w:tabs>
        <w:rPr>
          <w:rFonts w:eastAsia="Times New Roman" w:cs="Times New Roman"/>
          <w:szCs w:val="24"/>
          <w:lang w:eastAsia="en-CA"/>
        </w:rPr>
      </w:pPr>
    </w:p>
    <w:p w14:paraId="3924147F" w14:textId="6397908F" w:rsidR="00E10336" w:rsidRPr="000A7731" w:rsidRDefault="00E10336" w:rsidP="00E10336">
      <w:pPr>
        <w:jc w:val="left"/>
        <w:rPr>
          <w:rFonts w:eastAsia="Times New Roman" w:cs="Times New Roman"/>
          <w:szCs w:val="24"/>
          <w:lang w:eastAsia="en-CA"/>
        </w:rPr>
      </w:pPr>
      <w:r w:rsidRPr="000A7731">
        <w:rPr>
          <w:rFonts w:eastAsia="Times New Roman" w:cs="Times New Roman"/>
          <w:szCs w:val="24"/>
          <w:lang w:eastAsia="en-CA"/>
        </w:rPr>
        <w:t xml:space="preserve">Certified a True Copy of the Bylaw adopted by Resolution of </w:t>
      </w:r>
      <w:r w:rsidR="00CF4165" w:rsidRPr="000A7731">
        <w:rPr>
          <w:rFonts w:eastAsia="Times New Roman" w:cs="Times New Roman"/>
          <w:szCs w:val="24"/>
          <w:lang w:eastAsia="en-CA"/>
        </w:rPr>
        <w:t>Council</w:t>
      </w:r>
      <w:r w:rsidRPr="000A7731">
        <w:rPr>
          <w:rFonts w:eastAsia="Times New Roman" w:cs="Times New Roman"/>
          <w:szCs w:val="24"/>
          <w:lang w:eastAsia="en-CA"/>
        </w:rPr>
        <w:br/>
        <w:t>On the ______________ day of _________________________________, of the year _______________.</w:t>
      </w:r>
    </w:p>
    <w:p w14:paraId="39241480" w14:textId="77777777" w:rsidR="00E10336" w:rsidRPr="000A7731" w:rsidRDefault="00E10336" w:rsidP="00E10336">
      <w:pPr>
        <w:tabs>
          <w:tab w:val="left" w:pos="3450"/>
        </w:tabs>
        <w:spacing w:after="0"/>
        <w:rPr>
          <w:rFonts w:eastAsia="Times New Roman" w:cs="Times New Roman"/>
          <w:szCs w:val="24"/>
          <w:lang w:eastAsia="en-CA"/>
        </w:rPr>
      </w:pPr>
      <w:r w:rsidRPr="000A7731">
        <w:rPr>
          <w:rFonts w:eastAsia="Times New Roman" w:cs="Times New Roman"/>
          <w:szCs w:val="24"/>
          <w:lang w:eastAsia="en-CA"/>
        </w:rPr>
        <w:br/>
        <w:t>_______________________________________________</w:t>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r w:rsidRPr="000A7731">
        <w:rPr>
          <w:rFonts w:eastAsia="Times New Roman" w:cs="Times New Roman"/>
          <w:szCs w:val="24"/>
          <w:lang w:eastAsia="en-CA"/>
        </w:rPr>
        <w:tab/>
      </w:r>
    </w:p>
    <w:p w14:paraId="39241481" w14:textId="28C844D2" w:rsidR="00E10336" w:rsidRPr="000A7731" w:rsidRDefault="00E10336" w:rsidP="00E10336">
      <w:pPr>
        <w:spacing w:before="0"/>
        <w:jc w:val="left"/>
        <w:rPr>
          <w:rFonts w:eastAsia="Times New Roman" w:cs="Times New Roman"/>
          <w:szCs w:val="24"/>
          <w:lang w:eastAsia="en-CA"/>
        </w:rPr>
      </w:pPr>
      <w:r w:rsidRPr="000A7731">
        <w:rPr>
          <w:rFonts w:eastAsia="Times New Roman" w:cs="Times New Roman"/>
          <w:szCs w:val="24"/>
          <w:lang w:eastAsia="en-CA"/>
        </w:rPr>
        <w:t>(Administrator)</w:t>
      </w:r>
    </w:p>
    <w:p w14:paraId="39241483" w14:textId="5C1F5BE2" w:rsidR="00E10336" w:rsidRPr="00224765" w:rsidRDefault="00FE0BE0" w:rsidP="006028D0">
      <w:pPr>
        <w:pStyle w:val="Heading1"/>
      </w:pPr>
      <w:bookmarkStart w:id="3" w:name="_Toc90296483"/>
      <w:bookmarkStart w:id="4" w:name="_Toc134638324"/>
      <w:r w:rsidRPr="00224765">
        <w:t>TABLE OF CONTENTS</w:t>
      </w:r>
      <w:bookmarkEnd w:id="3"/>
      <w:bookmarkEnd w:id="4"/>
    </w:p>
    <w:sdt>
      <w:sdtPr>
        <w:rPr>
          <w:rFonts w:eastAsiaTheme="minorHAnsi"/>
          <w:bCs/>
          <w:caps/>
          <w:szCs w:val="22"/>
          <w:lang w:eastAsia="en-US"/>
        </w:rPr>
        <w:id w:val="-767072915"/>
        <w:docPartObj>
          <w:docPartGallery w:val="Table of Contents"/>
          <w:docPartUnique/>
        </w:docPartObj>
      </w:sdtPr>
      <w:sdtEndPr>
        <w:rPr>
          <w:rFonts w:eastAsia="Times New Roman"/>
          <w:bCs w:val="0"/>
          <w:caps w:val="0"/>
          <w:noProof/>
          <w:szCs w:val="24"/>
          <w:lang w:eastAsia="en-CA"/>
        </w:rPr>
      </w:sdtEndPr>
      <w:sdtContent>
        <w:p w14:paraId="3CF42F74" w14:textId="3623FB33" w:rsidR="005B0190" w:rsidRDefault="00E10336" w:rsidP="00AB7E4C">
          <w:pPr>
            <w:pStyle w:val="TOC1"/>
            <w:rPr>
              <w:rFonts w:asciiTheme="minorHAnsi" w:eastAsiaTheme="minorEastAsia" w:hAnsiTheme="minorHAnsi" w:cstheme="minorBidi"/>
              <w:noProof/>
              <w:szCs w:val="22"/>
              <w:lang w:val="en-US" w:eastAsia="en-US"/>
            </w:rPr>
          </w:pPr>
          <w:r w:rsidRPr="00224765">
            <w:fldChar w:fldCharType="begin"/>
          </w:r>
          <w:r w:rsidRPr="00B448D9">
            <w:instrText xml:space="preserve"> TOC \o "1-3" \h \z \u </w:instrText>
          </w:r>
          <w:r w:rsidRPr="00224765">
            <w:fldChar w:fldCharType="separate"/>
          </w:r>
          <w:hyperlink w:anchor="_Toc134638324" w:history="1">
            <w:r w:rsidR="005B0190" w:rsidRPr="00C56277">
              <w:rPr>
                <w:rStyle w:val="Hyperlink"/>
                <w:noProof/>
              </w:rPr>
              <w:t>TABLE OF CONTENTS</w:t>
            </w:r>
            <w:r w:rsidR="005B0190">
              <w:rPr>
                <w:noProof/>
                <w:webHidden/>
              </w:rPr>
              <w:tab/>
            </w:r>
            <w:r w:rsidR="005B0190">
              <w:rPr>
                <w:noProof/>
                <w:webHidden/>
              </w:rPr>
              <w:fldChar w:fldCharType="begin"/>
            </w:r>
            <w:r w:rsidR="005B0190">
              <w:rPr>
                <w:noProof/>
                <w:webHidden/>
              </w:rPr>
              <w:instrText xml:space="preserve"> PAGEREF _Toc134638324 \h </w:instrText>
            </w:r>
            <w:r w:rsidR="005B0190">
              <w:rPr>
                <w:noProof/>
                <w:webHidden/>
              </w:rPr>
            </w:r>
            <w:r w:rsidR="005B0190">
              <w:rPr>
                <w:noProof/>
                <w:webHidden/>
              </w:rPr>
              <w:fldChar w:fldCharType="separate"/>
            </w:r>
            <w:r w:rsidR="009E3EAB">
              <w:rPr>
                <w:noProof/>
                <w:webHidden/>
              </w:rPr>
              <w:t>3</w:t>
            </w:r>
            <w:r w:rsidR="005B0190">
              <w:rPr>
                <w:noProof/>
                <w:webHidden/>
              </w:rPr>
              <w:fldChar w:fldCharType="end"/>
            </w:r>
          </w:hyperlink>
        </w:p>
        <w:p w14:paraId="7ECD40D1" w14:textId="726B9FAB" w:rsidR="005B0190" w:rsidRDefault="001D5E36" w:rsidP="00AB7E4C">
          <w:pPr>
            <w:pStyle w:val="TOC1"/>
            <w:rPr>
              <w:rFonts w:asciiTheme="minorHAnsi" w:eastAsiaTheme="minorEastAsia" w:hAnsiTheme="minorHAnsi" w:cstheme="minorBidi"/>
              <w:noProof/>
              <w:szCs w:val="22"/>
              <w:lang w:val="en-US" w:eastAsia="en-US"/>
            </w:rPr>
          </w:pPr>
          <w:hyperlink w:anchor="_Toc134638325" w:history="1">
            <w:r w:rsidR="005B0190" w:rsidRPr="00C56277">
              <w:rPr>
                <w:rStyle w:val="Hyperlink"/>
                <w:noProof/>
              </w:rPr>
              <w:t>1.0</w:t>
            </w:r>
            <w:r w:rsidR="005B0190" w:rsidRPr="00C56277">
              <w:rPr>
                <w:rStyle w:val="Hyperlink"/>
                <w:b/>
                <w:noProof/>
              </w:rPr>
              <w:t xml:space="preserve"> </w:t>
            </w:r>
            <w:r w:rsidR="005B0190" w:rsidRPr="00C56277">
              <w:rPr>
                <w:rStyle w:val="Hyperlink"/>
                <w:noProof/>
              </w:rPr>
              <w:t>INTRODUCTION</w:t>
            </w:r>
            <w:r w:rsidR="005B0190">
              <w:rPr>
                <w:noProof/>
                <w:webHidden/>
              </w:rPr>
              <w:tab/>
            </w:r>
            <w:r w:rsidR="005B0190">
              <w:rPr>
                <w:noProof/>
                <w:webHidden/>
              </w:rPr>
              <w:fldChar w:fldCharType="begin"/>
            </w:r>
            <w:r w:rsidR="005B0190">
              <w:rPr>
                <w:noProof/>
                <w:webHidden/>
              </w:rPr>
              <w:instrText xml:space="preserve"> PAGEREF _Toc134638325 \h </w:instrText>
            </w:r>
            <w:r w:rsidR="005B0190">
              <w:rPr>
                <w:noProof/>
                <w:webHidden/>
              </w:rPr>
            </w:r>
            <w:r w:rsidR="005B0190">
              <w:rPr>
                <w:noProof/>
                <w:webHidden/>
              </w:rPr>
              <w:fldChar w:fldCharType="separate"/>
            </w:r>
            <w:r w:rsidR="009E3EAB">
              <w:rPr>
                <w:noProof/>
                <w:webHidden/>
              </w:rPr>
              <w:t>1</w:t>
            </w:r>
            <w:r w:rsidR="005B0190">
              <w:rPr>
                <w:noProof/>
                <w:webHidden/>
              </w:rPr>
              <w:fldChar w:fldCharType="end"/>
            </w:r>
          </w:hyperlink>
        </w:p>
        <w:p w14:paraId="233C7D4D" w14:textId="20260B6F" w:rsidR="005B0190" w:rsidRDefault="001D5E36" w:rsidP="00AB7E4C">
          <w:pPr>
            <w:pStyle w:val="TOC1"/>
            <w:rPr>
              <w:rFonts w:asciiTheme="minorHAnsi" w:eastAsiaTheme="minorEastAsia" w:hAnsiTheme="minorHAnsi" w:cstheme="minorBidi"/>
              <w:noProof/>
              <w:szCs w:val="22"/>
              <w:lang w:val="en-US" w:eastAsia="en-US"/>
            </w:rPr>
          </w:pPr>
          <w:hyperlink w:anchor="_Toc134638326" w:history="1">
            <w:r w:rsidR="005B0190" w:rsidRPr="00C56277">
              <w:rPr>
                <w:rStyle w:val="Hyperlink"/>
                <w:noProof/>
              </w:rPr>
              <w:t>1.1 Authority and Mandate</w:t>
            </w:r>
            <w:r w:rsidR="005B0190">
              <w:rPr>
                <w:noProof/>
                <w:webHidden/>
              </w:rPr>
              <w:tab/>
            </w:r>
            <w:r w:rsidR="005B0190">
              <w:rPr>
                <w:noProof/>
                <w:webHidden/>
              </w:rPr>
              <w:fldChar w:fldCharType="begin"/>
            </w:r>
            <w:r w:rsidR="005B0190">
              <w:rPr>
                <w:noProof/>
                <w:webHidden/>
              </w:rPr>
              <w:instrText xml:space="preserve"> PAGEREF _Toc134638326 \h </w:instrText>
            </w:r>
            <w:r w:rsidR="005B0190">
              <w:rPr>
                <w:noProof/>
                <w:webHidden/>
              </w:rPr>
            </w:r>
            <w:r w:rsidR="005B0190">
              <w:rPr>
                <w:noProof/>
                <w:webHidden/>
              </w:rPr>
              <w:fldChar w:fldCharType="separate"/>
            </w:r>
            <w:r w:rsidR="009E3EAB">
              <w:rPr>
                <w:noProof/>
                <w:webHidden/>
              </w:rPr>
              <w:t>1</w:t>
            </w:r>
            <w:r w:rsidR="005B0190">
              <w:rPr>
                <w:noProof/>
                <w:webHidden/>
              </w:rPr>
              <w:fldChar w:fldCharType="end"/>
            </w:r>
          </w:hyperlink>
        </w:p>
        <w:p w14:paraId="629FB1B0" w14:textId="5901A78C" w:rsidR="005B0190" w:rsidRDefault="001D5E36" w:rsidP="00AB7E4C">
          <w:pPr>
            <w:pStyle w:val="TOC1"/>
            <w:rPr>
              <w:rFonts w:asciiTheme="minorHAnsi" w:eastAsiaTheme="minorEastAsia" w:hAnsiTheme="minorHAnsi" w:cstheme="minorBidi"/>
              <w:noProof/>
              <w:szCs w:val="22"/>
              <w:lang w:val="en-US" w:eastAsia="en-US"/>
            </w:rPr>
          </w:pPr>
          <w:hyperlink w:anchor="_Toc134638327" w:history="1">
            <w:r w:rsidR="005B0190" w:rsidRPr="00C56277">
              <w:rPr>
                <w:rStyle w:val="Hyperlink"/>
                <w:noProof/>
              </w:rPr>
              <w:t>1.2 Scope</w:t>
            </w:r>
            <w:r w:rsidR="005B0190">
              <w:rPr>
                <w:noProof/>
                <w:webHidden/>
              </w:rPr>
              <w:tab/>
            </w:r>
            <w:r w:rsidR="005B0190">
              <w:rPr>
                <w:noProof/>
                <w:webHidden/>
              </w:rPr>
              <w:fldChar w:fldCharType="begin"/>
            </w:r>
            <w:r w:rsidR="005B0190">
              <w:rPr>
                <w:noProof/>
                <w:webHidden/>
              </w:rPr>
              <w:instrText xml:space="preserve"> PAGEREF _Toc134638327 \h </w:instrText>
            </w:r>
            <w:r w:rsidR="005B0190">
              <w:rPr>
                <w:noProof/>
                <w:webHidden/>
              </w:rPr>
            </w:r>
            <w:r w:rsidR="005B0190">
              <w:rPr>
                <w:noProof/>
                <w:webHidden/>
              </w:rPr>
              <w:fldChar w:fldCharType="separate"/>
            </w:r>
            <w:r w:rsidR="009E3EAB">
              <w:rPr>
                <w:noProof/>
                <w:webHidden/>
              </w:rPr>
              <w:t>1</w:t>
            </w:r>
            <w:r w:rsidR="005B0190">
              <w:rPr>
                <w:noProof/>
                <w:webHidden/>
              </w:rPr>
              <w:fldChar w:fldCharType="end"/>
            </w:r>
          </w:hyperlink>
        </w:p>
        <w:p w14:paraId="2370880D" w14:textId="3271E5D1" w:rsidR="005B0190" w:rsidRDefault="001D5E36" w:rsidP="00AB7E4C">
          <w:pPr>
            <w:pStyle w:val="TOC1"/>
            <w:rPr>
              <w:rFonts w:asciiTheme="minorHAnsi" w:eastAsiaTheme="minorEastAsia" w:hAnsiTheme="minorHAnsi" w:cstheme="minorBidi"/>
              <w:noProof/>
              <w:szCs w:val="22"/>
              <w:lang w:val="en-US" w:eastAsia="en-US"/>
            </w:rPr>
          </w:pPr>
          <w:hyperlink w:anchor="_Toc134638328" w:history="1">
            <w:r w:rsidR="005B0190" w:rsidRPr="00C56277">
              <w:rPr>
                <w:rStyle w:val="Hyperlink"/>
                <w:noProof/>
              </w:rPr>
              <w:t>1.3 Demographics</w:t>
            </w:r>
            <w:r w:rsidR="005B0190">
              <w:rPr>
                <w:noProof/>
                <w:webHidden/>
              </w:rPr>
              <w:tab/>
            </w:r>
            <w:r w:rsidR="005B0190">
              <w:rPr>
                <w:noProof/>
                <w:webHidden/>
              </w:rPr>
              <w:fldChar w:fldCharType="begin"/>
            </w:r>
            <w:r w:rsidR="005B0190">
              <w:rPr>
                <w:noProof/>
                <w:webHidden/>
              </w:rPr>
              <w:instrText xml:space="preserve"> PAGEREF _Toc134638328 \h </w:instrText>
            </w:r>
            <w:r w:rsidR="005B0190">
              <w:rPr>
                <w:noProof/>
                <w:webHidden/>
              </w:rPr>
            </w:r>
            <w:r w:rsidR="005B0190">
              <w:rPr>
                <w:noProof/>
                <w:webHidden/>
              </w:rPr>
              <w:fldChar w:fldCharType="separate"/>
            </w:r>
            <w:r w:rsidR="009E3EAB">
              <w:rPr>
                <w:noProof/>
                <w:webHidden/>
              </w:rPr>
              <w:t>1</w:t>
            </w:r>
            <w:r w:rsidR="005B0190">
              <w:rPr>
                <w:noProof/>
                <w:webHidden/>
              </w:rPr>
              <w:fldChar w:fldCharType="end"/>
            </w:r>
          </w:hyperlink>
        </w:p>
        <w:p w14:paraId="2F202FC5" w14:textId="142FA739" w:rsidR="005B0190" w:rsidRDefault="001D5E36" w:rsidP="00AB7E4C">
          <w:pPr>
            <w:pStyle w:val="TOC1"/>
            <w:rPr>
              <w:rFonts w:asciiTheme="minorHAnsi" w:eastAsiaTheme="minorEastAsia" w:hAnsiTheme="minorHAnsi" w:cstheme="minorBidi"/>
              <w:noProof/>
              <w:szCs w:val="22"/>
              <w:lang w:val="en-US" w:eastAsia="en-US"/>
            </w:rPr>
          </w:pPr>
          <w:hyperlink w:anchor="_Toc134638329" w:history="1">
            <w:r w:rsidR="005B0190" w:rsidRPr="00C56277">
              <w:rPr>
                <w:rStyle w:val="Hyperlink"/>
                <w:noProof/>
              </w:rPr>
              <w:t>2.0 Principles and statements</w:t>
            </w:r>
            <w:r w:rsidR="005B0190">
              <w:rPr>
                <w:noProof/>
                <w:webHidden/>
              </w:rPr>
              <w:tab/>
            </w:r>
            <w:r w:rsidR="005B0190">
              <w:rPr>
                <w:noProof/>
                <w:webHidden/>
              </w:rPr>
              <w:fldChar w:fldCharType="begin"/>
            </w:r>
            <w:r w:rsidR="005B0190">
              <w:rPr>
                <w:noProof/>
                <w:webHidden/>
              </w:rPr>
              <w:instrText xml:space="preserve"> PAGEREF _Toc134638329 \h </w:instrText>
            </w:r>
            <w:r w:rsidR="005B0190">
              <w:rPr>
                <w:noProof/>
                <w:webHidden/>
              </w:rPr>
            </w:r>
            <w:r w:rsidR="005B0190">
              <w:rPr>
                <w:noProof/>
                <w:webHidden/>
              </w:rPr>
              <w:fldChar w:fldCharType="separate"/>
            </w:r>
            <w:r w:rsidR="009E3EAB">
              <w:rPr>
                <w:noProof/>
                <w:webHidden/>
              </w:rPr>
              <w:t>1</w:t>
            </w:r>
            <w:r w:rsidR="005B0190">
              <w:rPr>
                <w:noProof/>
                <w:webHidden/>
              </w:rPr>
              <w:fldChar w:fldCharType="end"/>
            </w:r>
          </w:hyperlink>
        </w:p>
        <w:p w14:paraId="00D55244" w14:textId="3D0D1B35" w:rsidR="005B0190" w:rsidRDefault="001D5E36" w:rsidP="00AB7E4C">
          <w:pPr>
            <w:pStyle w:val="TOC1"/>
            <w:rPr>
              <w:rFonts w:asciiTheme="minorHAnsi" w:eastAsiaTheme="minorEastAsia" w:hAnsiTheme="minorHAnsi" w:cstheme="minorBidi"/>
              <w:noProof/>
              <w:szCs w:val="22"/>
              <w:lang w:val="en-US" w:eastAsia="en-US"/>
            </w:rPr>
          </w:pPr>
          <w:hyperlink w:anchor="_Toc134638330" w:history="1">
            <w:r w:rsidR="005B0190" w:rsidRPr="00C56277">
              <w:rPr>
                <w:rStyle w:val="Hyperlink"/>
                <w:noProof/>
              </w:rPr>
              <w:t>2.1 Agriculture and Value-Added Agribusiness</w:t>
            </w:r>
            <w:r w:rsidR="005B0190">
              <w:rPr>
                <w:noProof/>
                <w:webHidden/>
              </w:rPr>
              <w:tab/>
            </w:r>
            <w:r w:rsidR="005B0190">
              <w:rPr>
                <w:noProof/>
                <w:webHidden/>
              </w:rPr>
              <w:fldChar w:fldCharType="begin"/>
            </w:r>
            <w:r w:rsidR="005B0190">
              <w:rPr>
                <w:noProof/>
                <w:webHidden/>
              </w:rPr>
              <w:instrText xml:space="preserve"> PAGEREF _Toc134638330 \h </w:instrText>
            </w:r>
            <w:r w:rsidR="005B0190">
              <w:rPr>
                <w:noProof/>
                <w:webHidden/>
              </w:rPr>
            </w:r>
            <w:r w:rsidR="005B0190">
              <w:rPr>
                <w:noProof/>
                <w:webHidden/>
              </w:rPr>
              <w:fldChar w:fldCharType="separate"/>
            </w:r>
            <w:r w:rsidR="009E3EAB">
              <w:rPr>
                <w:noProof/>
                <w:webHidden/>
              </w:rPr>
              <w:t>2</w:t>
            </w:r>
            <w:r w:rsidR="005B0190">
              <w:rPr>
                <w:noProof/>
                <w:webHidden/>
              </w:rPr>
              <w:fldChar w:fldCharType="end"/>
            </w:r>
          </w:hyperlink>
        </w:p>
        <w:p w14:paraId="12C1A8F0" w14:textId="48D6F4F2" w:rsidR="005B0190" w:rsidRDefault="001D5E36" w:rsidP="00AB7E4C">
          <w:pPr>
            <w:pStyle w:val="TOC1"/>
            <w:rPr>
              <w:rFonts w:asciiTheme="minorHAnsi" w:eastAsiaTheme="minorEastAsia" w:hAnsiTheme="minorHAnsi" w:cstheme="minorBidi"/>
              <w:noProof/>
              <w:szCs w:val="22"/>
              <w:lang w:val="en-US" w:eastAsia="en-US"/>
            </w:rPr>
          </w:pPr>
          <w:hyperlink w:anchor="_Toc134638331" w:history="1">
            <w:r w:rsidR="005B0190" w:rsidRPr="00C56277">
              <w:rPr>
                <w:rStyle w:val="Hyperlink"/>
                <w:noProof/>
              </w:rPr>
              <w:t>2.2 Biodiversity, Natural Ecosystems, and Forest Resources</w:t>
            </w:r>
            <w:r w:rsidR="005B0190">
              <w:rPr>
                <w:noProof/>
                <w:webHidden/>
              </w:rPr>
              <w:tab/>
            </w:r>
            <w:r w:rsidR="005B0190">
              <w:rPr>
                <w:noProof/>
                <w:webHidden/>
              </w:rPr>
              <w:fldChar w:fldCharType="begin"/>
            </w:r>
            <w:r w:rsidR="005B0190">
              <w:rPr>
                <w:noProof/>
                <w:webHidden/>
              </w:rPr>
              <w:instrText xml:space="preserve"> PAGEREF _Toc134638331 \h </w:instrText>
            </w:r>
            <w:r w:rsidR="005B0190">
              <w:rPr>
                <w:noProof/>
                <w:webHidden/>
              </w:rPr>
            </w:r>
            <w:r w:rsidR="005B0190">
              <w:rPr>
                <w:noProof/>
                <w:webHidden/>
              </w:rPr>
              <w:fldChar w:fldCharType="separate"/>
            </w:r>
            <w:r w:rsidR="009E3EAB">
              <w:rPr>
                <w:noProof/>
                <w:webHidden/>
              </w:rPr>
              <w:t>2</w:t>
            </w:r>
            <w:r w:rsidR="005B0190">
              <w:rPr>
                <w:noProof/>
                <w:webHidden/>
              </w:rPr>
              <w:fldChar w:fldCharType="end"/>
            </w:r>
          </w:hyperlink>
        </w:p>
        <w:p w14:paraId="2A7AB570" w14:textId="35753812" w:rsidR="005B0190" w:rsidRDefault="001D5E36" w:rsidP="00AB7E4C">
          <w:pPr>
            <w:pStyle w:val="TOC1"/>
            <w:rPr>
              <w:rFonts w:asciiTheme="minorHAnsi" w:eastAsiaTheme="minorEastAsia" w:hAnsiTheme="minorHAnsi" w:cstheme="minorBidi"/>
              <w:noProof/>
              <w:szCs w:val="22"/>
              <w:lang w:val="en-US" w:eastAsia="en-US"/>
            </w:rPr>
          </w:pPr>
          <w:hyperlink w:anchor="_Toc134638332" w:history="1">
            <w:r w:rsidR="005B0190" w:rsidRPr="00C56277">
              <w:rPr>
                <w:rStyle w:val="Hyperlink"/>
                <w:noProof/>
              </w:rPr>
              <w:t>2.3 First Nations and Métis Engagement</w:t>
            </w:r>
            <w:r w:rsidR="005B0190">
              <w:rPr>
                <w:noProof/>
                <w:webHidden/>
              </w:rPr>
              <w:tab/>
            </w:r>
            <w:r w:rsidR="005B0190">
              <w:rPr>
                <w:noProof/>
                <w:webHidden/>
              </w:rPr>
              <w:fldChar w:fldCharType="begin"/>
            </w:r>
            <w:r w:rsidR="005B0190">
              <w:rPr>
                <w:noProof/>
                <w:webHidden/>
              </w:rPr>
              <w:instrText xml:space="preserve"> PAGEREF _Toc134638332 \h </w:instrText>
            </w:r>
            <w:r w:rsidR="005B0190">
              <w:rPr>
                <w:noProof/>
                <w:webHidden/>
              </w:rPr>
            </w:r>
            <w:r w:rsidR="005B0190">
              <w:rPr>
                <w:noProof/>
                <w:webHidden/>
              </w:rPr>
              <w:fldChar w:fldCharType="separate"/>
            </w:r>
            <w:r w:rsidR="009E3EAB">
              <w:rPr>
                <w:noProof/>
                <w:webHidden/>
              </w:rPr>
              <w:t>2</w:t>
            </w:r>
            <w:r w:rsidR="005B0190">
              <w:rPr>
                <w:noProof/>
                <w:webHidden/>
              </w:rPr>
              <w:fldChar w:fldCharType="end"/>
            </w:r>
          </w:hyperlink>
        </w:p>
        <w:p w14:paraId="408F5C25" w14:textId="08634081" w:rsidR="005B0190" w:rsidRDefault="001D5E36" w:rsidP="00AB7E4C">
          <w:pPr>
            <w:pStyle w:val="TOC1"/>
            <w:rPr>
              <w:rFonts w:asciiTheme="minorHAnsi" w:eastAsiaTheme="minorEastAsia" w:hAnsiTheme="minorHAnsi" w:cstheme="minorBidi"/>
              <w:noProof/>
              <w:szCs w:val="22"/>
              <w:lang w:val="en-US" w:eastAsia="en-US"/>
            </w:rPr>
          </w:pPr>
          <w:hyperlink w:anchor="_Toc134638333" w:history="1">
            <w:r w:rsidR="005B0190" w:rsidRPr="00C56277">
              <w:rPr>
                <w:rStyle w:val="Hyperlink"/>
                <w:noProof/>
              </w:rPr>
              <w:t>2.4 Heritage and Culture</w:t>
            </w:r>
            <w:r w:rsidR="005B0190">
              <w:rPr>
                <w:noProof/>
                <w:webHidden/>
              </w:rPr>
              <w:tab/>
            </w:r>
            <w:r w:rsidR="005B0190">
              <w:rPr>
                <w:noProof/>
                <w:webHidden/>
              </w:rPr>
              <w:fldChar w:fldCharType="begin"/>
            </w:r>
            <w:r w:rsidR="005B0190">
              <w:rPr>
                <w:noProof/>
                <w:webHidden/>
              </w:rPr>
              <w:instrText xml:space="preserve"> PAGEREF _Toc134638333 \h </w:instrText>
            </w:r>
            <w:r w:rsidR="005B0190">
              <w:rPr>
                <w:noProof/>
                <w:webHidden/>
              </w:rPr>
            </w:r>
            <w:r w:rsidR="005B0190">
              <w:rPr>
                <w:noProof/>
                <w:webHidden/>
              </w:rPr>
              <w:fldChar w:fldCharType="separate"/>
            </w:r>
            <w:r w:rsidR="009E3EAB">
              <w:rPr>
                <w:noProof/>
                <w:webHidden/>
              </w:rPr>
              <w:t>3</w:t>
            </w:r>
            <w:r w:rsidR="005B0190">
              <w:rPr>
                <w:noProof/>
                <w:webHidden/>
              </w:rPr>
              <w:fldChar w:fldCharType="end"/>
            </w:r>
          </w:hyperlink>
        </w:p>
        <w:p w14:paraId="56CEE074" w14:textId="50CF9DA9" w:rsidR="005B0190" w:rsidRDefault="001D5E36" w:rsidP="00AB7E4C">
          <w:pPr>
            <w:pStyle w:val="TOC1"/>
            <w:rPr>
              <w:rFonts w:asciiTheme="minorHAnsi" w:eastAsiaTheme="minorEastAsia" w:hAnsiTheme="minorHAnsi" w:cstheme="minorBidi"/>
              <w:noProof/>
              <w:szCs w:val="22"/>
              <w:lang w:val="en-US" w:eastAsia="en-US"/>
            </w:rPr>
          </w:pPr>
          <w:hyperlink w:anchor="_Toc134638334" w:history="1">
            <w:r w:rsidR="005B0190" w:rsidRPr="00C56277">
              <w:rPr>
                <w:rStyle w:val="Hyperlink"/>
                <w:noProof/>
              </w:rPr>
              <w:t>2.5 Inter-municipal Cooperation</w:t>
            </w:r>
            <w:r w:rsidR="005B0190">
              <w:rPr>
                <w:noProof/>
                <w:webHidden/>
              </w:rPr>
              <w:tab/>
            </w:r>
            <w:r w:rsidR="005B0190">
              <w:rPr>
                <w:noProof/>
                <w:webHidden/>
              </w:rPr>
              <w:fldChar w:fldCharType="begin"/>
            </w:r>
            <w:r w:rsidR="005B0190">
              <w:rPr>
                <w:noProof/>
                <w:webHidden/>
              </w:rPr>
              <w:instrText xml:space="preserve"> PAGEREF _Toc134638334 \h </w:instrText>
            </w:r>
            <w:r w:rsidR="005B0190">
              <w:rPr>
                <w:noProof/>
                <w:webHidden/>
              </w:rPr>
            </w:r>
            <w:r w:rsidR="005B0190">
              <w:rPr>
                <w:noProof/>
                <w:webHidden/>
              </w:rPr>
              <w:fldChar w:fldCharType="separate"/>
            </w:r>
            <w:r w:rsidR="009E3EAB">
              <w:rPr>
                <w:noProof/>
                <w:webHidden/>
              </w:rPr>
              <w:t>3</w:t>
            </w:r>
            <w:r w:rsidR="005B0190">
              <w:rPr>
                <w:noProof/>
                <w:webHidden/>
              </w:rPr>
              <w:fldChar w:fldCharType="end"/>
            </w:r>
          </w:hyperlink>
        </w:p>
        <w:p w14:paraId="59859E9A" w14:textId="7EFDB3EE" w:rsidR="005B0190" w:rsidRDefault="001D5E36" w:rsidP="00AB7E4C">
          <w:pPr>
            <w:pStyle w:val="TOC1"/>
            <w:rPr>
              <w:rFonts w:asciiTheme="minorHAnsi" w:eastAsiaTheme="minorEastAsia" w:hAnsiTheme="minorHAnsi" w:cstheme="minorBidi"/>
              <w:noProof/>
              <w:szCs w:val="22"/>
              <w:lang w:val="en-US" w:eastAsia="en-US"/>
            </w:rPr>
          </w:pPr>
          <w:hyperlink w:anchor="_Toc134638335" w:history="1">
            <w:r w:rsidR="005B0190" w:rsidRPr="00C56277">
              <w:rPr>
                <w:rStyle w:val="Hyperlink"/>
                <w:noProof/>
              </w:rPr>
              <w:t>2.6 Mineral Resource Exploration and Development</w:t>
            </w:r>
            <w:r w:rsidR="005B0190">
              <w:rPr>
                <w:noProof/>
                <w:webHidden/>
              </w:rPr>
              <w:tab/>
            </w:r>
            <w:r w:rsidR="005B0190">
              <w:rPr>
                <w:noProof/>
                <w:webHidden/>
              </w:rPr>
              <w:fldChar w:fldCharType="begin"/>
            </w:r>
            <w:r w:rsidR="005B0190">
              <w:rPr>
                <w:noProof/>
                <w:webHidden/>
              </w:rPr>
              <w:instrText xml:space="preserve"> PAGEREF _Toc134638335 \h </w:instrText>
            </w:r>
            <w:r w:rsidR="005B0190">
              <w:rPr>
                <w:noProof/>
                <w:webHidden/>
              </w:rPr>
            </w:r>
            <w:r w:rsidR="005B0190">
              <w:rPr>
                <w:noProof/>
                <w:webHidden/>
              </w:rPr>
              <w:fldChar w:fldCharType="separate"/>
            </w:r>
            <w:r w:rsidR="009E3EAB">
              <w:rPr>
                <w:noProof/>
                <w:webHidden/>
              </w:rPr>
              <w:t>3</w:t>
            </w:r>
            <w:r w:rsidR="005B0190">
              <w:rPr>
                <w:noProof/>
                <w:webHidden/>
              </w:rPr>
              <w:fldChar w:fldCharType="end"/>
            </w:r>
          </w:hyperlink>
        </w:p>
        <w:p w14:paraId="76225953" w14:textId="467980B5" w:rsidR="005B0190" w:rsidRDefault="001D5E36" w:rsidP="00AB7E4C">
          <w:pPr>
            <w:pStyle w:val="TOC1"/>
            <w:rPr>
              <w:rFonts w:asciiTheme="minorHAnsi" w:eastAsiaTheme="minorEastAsia" w:hAnsiTheme="minorHAnsi" w:cstheme="minorBidi"/>
              <w:noProof/>
              <w:szCs w:val="22"/>
              <w:lang w:val="en-US" w:eastAsia="en-US"/>
            </w:rPr>
          </w:pPr>
          <w:hyperlink w:anchor="_Toc134638336" w:history="1">
            <w:r w:rsidR="005B0190" w:rsidRPr="00C56277">
              <w:rPr>
                <w:rStyle w:val="Hyperlink"/>
                <w:noProof/>
              </w:rPr>
              <w:t>2.7 Public Safety</w:t>
            </w:r>
            <w:r w:rsidR="005B0190">
              <w:rPr>
                <w:noProof/>
                <w:webHidden/>
              </w:rPr>
              <w:tab/>
            </w:r>
            <w:r w:rsidR="005B0190">
              <w:rPr>
                <w:noProof/>
                <w:webHidden/>
              </w:rPr>
              <w:fldChar w:fldCharType="begin"/>
            </w:r>
            <w:r w:rsidR="005B0190">
              <w:rPr>
                <w:noProof/>
                <w:webHidden/>
              </w:rPr>
              <w:instrText xml:space="preserve"> PAGEREF _Toc134638336 \h </w:instrText>
            </w:r>
            <w:r w:rsidR="005B0190">
              <w:rPr>
                <w:noProof/>
                <w:webHidden/>
              </w:rPr>
            </w:r>
            <w:r w:rsidR="005B0190">
              <w:rPr>
                <w:noProof/>
                <w:webHidden/>
              </w:rPr>
              <w:fldChar w:fldCharType="separate"/>
            </w:r>
            <w:r w:rsidR="009E3EAB">
              <w:rPr>
                <w:noProof/>
                <w:webHidden/>
              </w:rPr>
              <w:t>4</w:t>
            </w:r>
            <w:r w:rsidR="005B0190">
              <w:rPr>
                <w:noProof/>
                <w:webHidden/>
              </w:rPr>
              <w:fldChar w:fldCharType="end"/>
            </w:r>
          </w:hyperlink>
        </w:p>
        <w:p w14:paraId="1EC9CE20" w14:textId="72D7931E" w:rsidR="005B0190" w:rsidRDefault="001D5E36" w:rsidP="00AB7E4C">
          <w:pPr>
            <w:pStyle w:val="TOC1"/>
            <w:rPr>
              <w:rFonts w:asciiTheme="minorHAnsi" w:eastAsiaTheme="minorEastAsia" w:hAnsiTheme="minorHAnsi" w:cstheme="minorBidi"/>
              <w:noProof/>
              <w:szCs w:val="22"/>
              <w:lang w:val="en-US" w:eastAsia="en-US"/>
            </w:rPr>
          </w:pPr>
          <w:hyperlink w:anchor="_Toc134638337" w:history="1">
            <w:r w:rsidR="005B0190" w:rsidRPr="00C56277">
              <w:rPr>
                <w:rStyle w:val="Hyperlink"/>
                <w:noProof/>
              </w:rPr>
              <w:t>2.8 Public Works</w:t>
            </w:r>
            <w:r w:rsidR="005B0190">
              <w:rPr>
                <w:noProof/>
                <w:webHidden/>
              </w:rPr>
              <w:tab/>
            </w:r>
            <w:r w:rsidR="005B0190">
              <w:rPr>
                <w:noProof/>
                <w:webHidden/>
              </w:rPr>
              <w:fldChar w:fldCharType="begin"/>
            </w:r>
            <w:r w:rsidR="005B0190">
              <w:rPr>
                <w:noProof/>
                <w:webHidden/>
              </w:rPr>
              <w:instrText xml:space="preserve"> PAGEREF _Toc134638337 \h </w:instrText>
            </w:r>
            <w:r w:rsidR="005B0190">
              <w:rPr>
                <w:noProof/>
                <w:webHidden/>
              </w:rPr>
            </w:r>
            <w:r w:rsidR="005B0190">
              <w:rPr>
                <w:noProof/>
                <w:webHidden/>
              </w:rPr>
              <w:fldChar w:fldCharType="separate"/>
            </w:r>
            <w:r w:rsidR="009E3EAB">
              <w:rPr>
                <w:noProof/>
                <w:webHidden/>
              </w:rPr>
              <w:t>5</w:t>
            </w:r>
            <w:r w:rsidR="005B0190">
              <w:rPr>
                <w:noProof/>
                <w:webHidden/>
              </w:rPr>
              <w:fldChar w:fldCharType="end"/>
            </w:r>
          </w:hyperlink>
        </w:p>
        <w:p w14:paraId="3EF5569A" w14:textId="07A2358C" w:rsidR="005B0190" w:rsidRDefault="001D5E36" w:rsidP="00AB7E4C">
          <w:pPr>
            <w:pStyle w:val="TOC1"/>
            <w:rPr>
              <w:rFonts w:asciiTheme="minorHAnsi" w:eastAsiaTheme="minorEastAsia" w:hAnsiTheme="minorHAnsi" w:cstheme="minorBidi"/>
              <w:noProof/>
              <w:szCs w:val="22"/>
              <w:lang w:val="en-US" w:eastAsia="en-US"/>
            </w:rPr>
          </w:pPr>
          <w:hyperlink w:anchor="_Toc134638338" w:history="1">
            <w:r w:rsidR="005B0190" w:rsidRPr="00C56277">
              <w:rPr>
                <w:rStyle w:val="Hyperlink"/>
                <w:noProof/>
              </w:rPr>
              <w:t>2.9 Recreation and Tourism</w:t>
            </w:r>
            <w:r w:rsidR="005B0190">
              <w:rPr>
                <w:noProof/>
                <w:webHidden/>
              </w:rPr>
              <w:tab/>
            </w:r>
            <w:r w:rsidR="005B0190">
              <w:rPr>
                <w:noProof/>
                <w:webHidden/>
              </w:rPr>
              <w:fldChar w:fldCharType="begin"/>
            </w:r>
            <w:r w:rsidR="005B0190">
              <w:rPr>
                <w:noProof/>
                <w:webHidden/>
              </w:rPr>
              <w:instrText xml:space="preserve"> PAGEREF _Toc134638338 \h </w:instrText>
            </w:r>
            <w:r w:rsidR="005B0190">
              <w:rPr>
                <w:noProof/>
                <w:webHidden/>
              </w:rPr>
            </w:r>
            <w:r w:rsidR="005B0190">
              <w:rPr>
                <w:noProof/>
                <w:webHidden/>
              </w:rPr>
              <w:fldChar w:fldCharType="separate"/>
            </w:r>
            <w:r w:rsidR="009E3EAB">
              <w:rPr>
                <w:noProof/>
                <w:webHidden/>
              </w:rPr>
              <w:t>5</w:t>
            </w:r>
            <w:r w:rsidR="005B0190">
              <w:rPr>
                <w:noProof/>
                <w:webHidden/>
              </w:rPr>
              <w:fldChar w:fldCharType="end"/>
            </w:r>
          </w:hyperlink>
        </w:p>
        <w:p w14:paraId="65081587" w14:textId="3E87405B" w:rsidR="005B0190" w:rsidRDefault="001D5E36" w:rsidP="00AB7E4C">
          <w:pPr>
            <w:pStyle w:val="TOC1"/>
            <w:rPr>
              <w:rFonts w:asciiTheme="minorHAnsi" w:eastAsiaTheme="minorEastAsia" w:hAnsiTheme="minorHAnsi" w:cstheme="minorBidi"/>
              <w:noProof/>
              <w:szCs w:val="22"/>
              <w:lang w:val="en-US" w:eastAsia="en-US"/>
            </w:rPr>
          </w:pPr>
          <w:hyperlink w:anchor="_Toc134638339" w:history="1">
            <w:r w:rsidR="005B0190" w:rsidRPr="00C56277">
              <w:rPr>
                <w:rStyle w:val="Hyperlink"/>
                <w:noProof/>
              </w:rPr>
              <w:t>2.10 Residential Development</w:t>
            </w:r>
            <w:r w:rsidR="005B0190">
              <w:rPr>
                <w:noProof/>
                <w:webHidden/>
              </w:rPr>
              <w:tab/>
            </w:r>
            <w:r w:rsidR="005B0190">
              <w:rPr>
                <w:noProof/>
                <w:webHidden/>
              </w:rPr>
              <w:fldChar w:fldCharType="begin"/>
            </w:r>
            <w:r w:rsidR="005B0190">
              <w:rPr>
                <w:noProof/>
                <w:webHidden/>
              </w:rPr>
              <w:instrText xml:space="preserve"> PAGEREF _Toc134638339 \h </w:instrText>
            </w:r>
            <w:r w:rsidR="005B0190">
              <w:rPr>
                <w:noProof/>
                <w:webHidden/>
              </w:rPr>
            </w:r>
            <w:r w:rsidR="005B0190">
              <w:rPr>
                <w:noProof/>
                <w:webHidden/>
              </w:rPr>
              <w:fldChar w:fldCharType="separate"/>
            </w:r>
            <w:r w:rsidR="009E3EAB">
              <w:rPr>
                <w:noProof/>
                <w:webHidden/>
              </w:rPr>
              <w:t>5</w:t>
            </w:r>
            <w:r w:rsidR="005B0190">
              <w:rPr>
                <w:noProof/>
                <w:webHidden/>
              </w:rPr>
              <w:fldChar w:fldCharType="end"/>
            </w:r>
          </w:hyperlink>
        </w:p>
        <w:p w14:paraId="022ED61B" w14:textId="1656C1D5" w:rsidR="005B0190" w:rsidRDefault="001D5E36" w:rsidP="00AB7E4C">
          <w:pPr>
            <w:pStyle w:val="TOC1"/>
            <w:rPr>
              <w:rFonts w:asciiTheme="minorHAnsi" w:eastAsiaTheme="minorEastAsia" w:hAnsiTheme="minorHAnsi" w:cstheme="minorBidi"/>
              <w:noProof/>
              <w:szCs w:val="22"/>
              <w:lang w:val="en-US" w:eastAsia="en-US"/>
            </w:rPr>
          </w:pPr>
          <w:hyperlink w:anchor="_Toc134638340" w:history="1">
            <w:r w:rsidR="005B0190" w:rsidRPr="00C56277">
              <w:rPr>
                <w:rStyle w:val="Hyperlink"/>
                <w:noProof/>
              </w:rPr>
              <w:t>2.11 Sand and Gravel</w:t>
            </w:r>
            <w:r w:rsidR="005B0190">
              <w:rPr>
                <w:noProof/>
                <w:webHidden/>
              </w:rPr>
              <w:tab/>
            </w:r>
            <w:r w:rsidR="005B0190">
              <w:rPr>
                <w:noProof/>
                <w:webHidden/>
              </w:rPr>
              <w:fldChar w:fldCharType="begin"/>
            </w:r>
            <w:r w:rsidR="005B0190">
              <w:rPr>
                <w:noProof/>
                <w:webHidden/>
              </w:rPr>
              <w:instrText xml:space="preserve"> PAGEREF _Toc134638340 \h </w:instrText>
            </w:r>
            <w:r w:rsidR="005B0190">
              <w:rPr>
                <w:noProof/>
                <w:webHidden/>
              </w:rPr>
            </w:r>
            <w:r w:rsidR="005B0190">
              <w:rPr>
                <w:noProof/>
                <w:webHidden/>
              </w:rPr>
              <w:fldChar w:fldCharType="separate"/>
            </w:r>
            <w:r w:rsidR="009E3EAB">
              <w:rPr>
                <w:noProof/>
                <w:webHidden/>
              </w:rPr>
              <w:t>6</w:t>
            </w:r>
            <w:r w:rsidR="005B0190">
              <w:rPr>
                <w:noProof/>
                <w:webHidden/>
              </w:rPr>
              <w:fldChar w:fldCharType="end"/>
            </w:r>
          </w:hyperlink>
        </w:p>
        <w:p w14:paraId="59D87929" w14:textId="2EB99A82" w:rsidR="005B0190" w:rsidRDefault="001D5E36" w:rsidP="00AB7E4C">
          <w:pPr>
            <w:pStyle w:val="TOC1"/>
            <w:rPr>
              <w:rFonts w:asciiTheme="minorHAnsi" w:eastAsiaTheme="minorEastAsia" w:hAnsiTheme="minorHAnsi" w:cstheme="minorBidi"/>
              <w:noProof/>
              <w:szCs w:val="22"/>
              <w:lang w:val="en-US" w:eastAsia="en-US"/>
            </w:rPr>
          </w:pPr>
          <w:hyperlink w:anchor="_Toc134638341" w:history="1">
            <w:r w:rsidR="005B0190" w:rsidRPr="00C56277">
              <w:rPr>
                <w:rStyle w:val="Hyperlink"/>
                <w:noProof/>
              </w:rPr>
              <w:t>2.12 Shore Land and Water Bodies</w:t>
            </w:r>
            <w:r w:rsidR="005B0190">
              <w:rPr>
                <w:noProof/>
                <w:webHidden/>
              </w:rPr>
              <w:tab/>
            </w:r>
            <w:r w:rsidR="005B0190">
              <w:rPr>
                <w:noProof/>
                <w:webHidden/>
              </w:rPr>
              <w:fldChar w:fldCharType="begin"/>
            </w:r>
            <w:r w:rsidR="005B0190">
              <w:rPr>
                <w:noProof/>
                <w:webHidden/>
              </w:rPr>
              <w:instrText xml:space="preserve"> PAGEREF _Toc134638341 \h </w:instrText>
            </w:r>
            <w:r w:rsidR="005B0190">
              <w:rPr>
                <w:noProof/>
                <w:webHidden/>
              </w:rPr>
            </w:r>
            <w:r w:rsidR="005B0190">
              <w:rPr>
                <w:noProof/>
                <w:webHidden/>
              </w:rPr>
              <w:fldChar w:fldCharType="separate"/>
            </w:r>
            <w:r w:rsidR="009E3EAB">
              <w:rPr>
                <w:noProof/>
                <w:webHidden/>
              </w:rPr>
              <w:t>6</w:t>
            </w:r>
            <w:r w:rsidR="005B0190">
              <w:rPr>
                <w:noProof/>
                <w:webHidden/>
              </w:rPr>
              <w:fldChar w:fldCharType="end"/>
            </w:r>
          </w:hyperlink>
        </w:p>
        <w:p w14:paraId="60AD124E" w14:textId="5E0EF1E6" w:rsidR="005B0190" w:rsidRDefault="001D5E36" w:rsidP="00AB7E4C">
          <w:pPr>
            <w:pStyle w:val="TOC1"/>
            <w:rPr>
              <w:rFonts w:asciiTheme="minorHAnsi" w:eastAsiaTheme="minorEastAsia" w:hAnsiTheme="minorHAnsi" w:cstheme="minorBidi"/>
              <w:noProof/>
              <w:szCs w:val="22"/>
              <w:lang w:val="en-US" w:eastAsia="en-US"/>
            </w:rPr>
          </w:pPr>
          <w:hyperlink w:anchor="_Toc134638342" w:history="1">
            <w:r w:rsidR="005B0190" w:rsidRPr="00C56277">
              <w:rPr>
                <w:rStyle w:val="Hyperlink"/>
                <w:noProof/>
              </w:rPr>
              <w:t>2.13 Source Water Protection</w:t>
            </w:r>
            <w:r w:rsidR="005B0190">
              <w:rPr>
                <w:noProof/>
                <w:webHidden/>
              </w:rPr>
              <w:tab/>
            </w:r>
            <w:r w:rsidR="005B0190">
              <w:rPr>
                <w:noProof/>
                <w:webHidden/>
              </w:rPr>
              <w:fldChar w:fldCharType="begin"/>
            </w:r>
            <w:r w:rsidR="005B0190">
              <w:rPr>
                <w:noProof/>
                <w:webHidden/>
              </w:rPr>
              <w:instrText xml:space="preserve"> PAGEREF _Toc134638342 \h </w:instrText>
            </w:r>
            <w:r w:rsidR="005B0190">
              <w:rPr>
                <w:noProof/>
                <w:webHidden/>
              </w:rPr>
            </w:r>
            <w:r w:rsidR="005B0190">
              <w:rPr>
                <w:noProof/>
                <w:webHidden/>
              </w:rPr>
              <w:fldChar w:fldCharType="separate"/>
            </w:r>
            <w:r w:rsidR="009E3EAB">
              <w:rPr>
                <w:noProof/>
                <w:webHidden/>
              </w:rPr>
              <w:t>6</w:t>
            </w:r>
            <w:r w:rsidR="005B0190">
              <w:rPr>
                <w:noProof/>
                <w:webHidden/>
              </w:rPr>
              <w:fldChar w:fldCharType="end"/>
            </w:r>
          </w:hyperlink>
        </w:p>
        <w:p w14:paraId="6AA42734" w14:textId="34E5F8BD" w:rsidR="005B0190" w:rsidRDefault="001D5E36" w:rsidP="00AB7E4C">
          <w:pPr>
            <w:pStyle w:val="TOC1"/>
            <w:rPr>
              <w:rFonts w:asciiTheme="minorHAnsi" w:eastAsiaTheme="minorEastAsia" w:hAnsiTheme="minorHAnsi" w:cstheme="minorBidi"/>
              <w:noProof/>
              <w:szCs w:val="22"/>
              <w:lang w:val="en-US" w:eastAsia="en-US"/>
            </w:rPr>
          </w:pPr>
          <w:hyperlink w:anchor="_Toc134638343" w:history="1">
            <w:r w:rsidR="005B0190" w:rsidRPr="00C56277">
              <w:rPr>
                <w:rStyle w:val="Hyperlink"/>
                <w:noProof/>
              </w:rPr>
              <w:t>2.14 Transportation</w:t>
            </w:r>
            <w:r w:rsidR="005B0190">
              <w:rPr>
                <w:noProof/>
                <w:webHidden/>
              </w:rPr>
              <w:tab/>
            </w:r>
            <w:r w:rsidR="005B0190">
              <w:rPr>
                <w:noProof/>
                <w:webHidden/>
              </w:rPr>
              <w:fldChar w:fldCharType="begin"/>
            </w:r>
            <w:r w:rsidR="005B0190">
              <w:rPr>
                <w:noProof/>
                <w:webHidden/>
              </w:rPr>
              <w:instrText xml:space="preserve"> PAGEREF _Toc134638343 \h </w:instrText>
            </w:r>
            <w:r w:rsidR="005B0190">
              <w:rPr>
                <w:noProof/>
                <w:webHidden/>
              </w:rPr>
            </w:r>
            <w:r w:rsidR="005B0190">
              <w:rPr>
                <w:noProof/>
                <w:webHidden/>
              </w:rPr>
              <w:fldChar w:fldCharType="separate"/>
            </w:r>
            <w:r w:rsidR="009E3EAB">
              <w:rPr>
                <w:noProof/>
                <w:webHidden/>
              </w:rPr>
              <w:t>7</w:t>
            </w:r>
            <w:r w:rsidR="005B0190">
              <w:rPr>
                <w:noProof/>
                <w:webHidden/>
              </w:rPr>
              <w:fldChar w:fldCharType="end"/>
            </w:r>
          </w:hyperlink>
        </w:p>
        <w:p w14:paraId="3680F32C" w14:textId="6EA0B008" w:rsidR="005B0190" w:rsidRDefault="001D5E36" w:rsidP="00AB7E4C">
          <w:pPr>
            <w:pStyle w:val="TOC1"/>
            <w:rPr>
              <w:rFonts w:asciiTheme="minorHAnsi" w:eastAsiaTheme="minorEastAsia" w:hAnsiTheme="minorHAnsi" w:cstheme="minorBidi"/>
              <w:noProof/>
              <w:szCs w:val="22"/>
              <w:lang w:val="en-US" w:eastAsia="en-US"/>
            </w:rPr>
          </w:pPr>
          <w:hyperlink w:anchor="_Toc134638344" w:history="1">
            <w:r w:rsidR="005B0190" w:rsidRPr="00C56277">
              <w:rPr>
                <w:rStyle w:val="Hyperlink"/>
                <w:noProof/>
              </w:rPr>
              <w:t>2.15 Community Health and Well-being</w:t>
            </w:r>
            <w:r w:rsidR="005B0190">
              <w:rPr>
                <w:noProof/>
                <w:webHidden/>
              </w:rPr>
              <w:tab/>
            </w:r>
            <w:r w:rsidR="005B0190">
              <w:rPr>
                <w:noProof/>
                <w:webHidden/>
              </w:rPr>
              <w:fldChar w:fldCharType="begin"/>
            </w:r>
            <w:r w:rsidR="005B0190">
              <w:rPr>
                <w:noProof/>
                <w:webHidden/>
              </w:rPr>
              <w:instrText xml:space="preserve"> PAGEREF _Toc134638344 \h </w:instrText>
            </w:r>
            <w:r w:rsidR="005B0190">
              <w:rPr>
                <w:noProof/>
                <w:webHidden/>
              </w:rPr>
            </w:r>
            <w:r w:rsidR="005B0190">
              <w:rPr>
                <w:noProof/>
                <w:webHidden/>
              </w:rPr>
              <w:fldChar w:fldCharType="separate"/>
            </w:r>
            <w:r w:rsidR="009E3EAB">
              <w:rPr>
                <w:noProof/>
                <w:webHidden/>
              </w:rPr>
              <w:t>7</w:t>
            </w:r>
            <w:r w:rsidR="005B0190">
              <w:rPr>
                <w:noProof/>
                <w:webHidden/>
              </w:rPr>
              <w:fldChar w:fldCharType="end"/>
            </w:r>
          </w:hyperlink>
        </w:p>
        <w:p w14:paraId="0BFDAD70" w14:textId="56565867" w:rsidR="005B0190" w:rsidRDefault="001D5E36" w:rsidP="00AB7E4C">
          <w:pPr>
            <w:pStyle w:val="TOC1"/>
            <w:rPr>
              <w:rFonts w:asciiTheme="minorHAnsi" w:eastAsiaTheme="minorEastAsia" w:hAnsiTheme="minorHAnsi" w:cstheme="minorBidi"/>
              <w:noProof/>
              <w:szCs w:val="22"/>
              <w:lang w:val="en-US" w:eastAsia="en-US"/>
            </w:rPr>
          </w:pPr>
          <w:hyperlink w:anchor="_Toc134638345" w:history="1">
            <w:r w:rsidR="005B0190" w:rsidRPr="00C56277">
              <w:rPr>
                <w:rStyle w:val="Hyperlink"/>
                <w:noProof/>
              </w:rPr>
              <w:t>2.16 Economic Development and Growth</w:t>
            </w:r>
            <w:r w:rsidR="005B0190">
              <w:rPr>
                <w:noProof/>
                <w:webHidden/>
              </w:rPr>
              <w:tab/>
            </w:r>
            <w:r w:rsidR="005B0190">
              <w:rPr>
                <w:noProof/>
                <w:webHidden/>
              </w:rPr>
              <w:fldChar w:fldCharType="begin"/>
            </w:r>
            <w:r w:rsidR="005B0190">
              <w:rPr>
                <w:noProof/>
                <w:webHidden/>
              </w:rPr>
              <w:instrText xml:space="preserve"> PAGEREF _Toc134638345 \h </w:instrText>
            </w:r>
            <w:r w:rsidR="005B0190">
              <w:rPr>
                <w:noProof/>
                <w:webHidden/>
              </w:rPr>
            </w:r>
            <w:r w:rsidR="005B0190">
              <w:rPr>
                <w:noProof/>
                <w:webHidden/>
              </w:rPr>
              <w:fldChar w:fldCharType="separate"/>
            </w:r>
            <w:r w:rsidR="009E3EAB">
              <w:rPr>
                <w:noProof/>
                <w:webHidden/>
              </w:rPr>
              <w:t>7</w:t>
            </w:r>
            <w:r w:rsidR="005B0190">
              <w:rPr>
                <w:noProof/>
                <w:webHidden/>
              </w:rPr>
              <w:fldChar w:fldCharType="end"/>
            </w:r>
          </w:hyperlink>
        </w:p>
        <w:p w14:paraId="1DF35BFC" w14:textId="5BC4C6CE" w:rsidR="005B0190" w:rsidRDefault="001D5E36" w:rsidP="00AB7E4C">
          <w:pPr>
            <w:pStyle w:val="TOC1"/>
            <w:rPr>
              <w:rFonts w:asciiTheme="minorHAnsi" w:eastAsiaTheme="minorEastAsia" w:hAnsiTheme="minorHAnsi" w:cstheme="minorBidi"/>
              <w:noProof/>
              <w:szCs w:val="22"/>
              <w:lang w:val="en-US" w:eastAsia="en-US"/>
            </w:rPr>
          </w:pPr>
          <w:hyperlink w:anchor="_Toc134638346" w:history="1">
            <w:r w:rsidR="005B0190" w:rsidRPr="00C56277">
              <w:rPr>
                <w:rStyle w:val="Hyperlink"/>
                <w:noProof/>
              </w:rPr>
              <w:t>2.17 Forestry</w:t>
            </w:r>
            <w:r w:rsidR="005B0190">
              <w:rPr>
                <w:noProof/>
                <w:webHidden/>
              </w:rPr>
              <w:tab/>
            </w:r>
            <w:r w:rsidR="005B0190">
              <w:rPr>
                <w:noProof/>
                <w:webHidden/>
              </w:rPr>
              <w:fldChar w:fldCharType="begin"/>
            </w:r>
            <w:r w:rsidR="005B0190">
              <w:rPr>
                <w:noProof/>
                <w:webHidden/>
              </w:rPr>
              <w:instrText xml:space="preserve"> PAGEREF _Toc134638346 \h </w:instrText>
            </w:r>
            <w:r w:rsidR="005B0190">
              <w:rPr>
                <w:noProof/>
                <w:webHidden/>
              </w:rPr>
            </w:r>
            <w:r w:rsidR="005B0190">
              <w:rPr>
                <w:noProof/>
                <w:webHidden/>
              </w:rPr>
              <w:fldChar w:fldCharType="separate"/>
            </w:r>
            <w:r w:rsidR="009E3EAB">
              <w:rPr>
                <w:noProof/>
                <w:webHidden/>
              </w:rPr>
              <w:t>8</w:t>
            </w:r>
            <w:r w:rsidR="005B0190">
              <w:rPr>
                <w:noProof/>
                <w:webHidden/>
              </w:rPr>
              <w:fldChar w:fldCharType="end"/>
            </w:r>
          </w:hyperlink>
        </w:p>
        <w:p w14:paraId="1C1C922A" w14:textId="085046A1" w:rsidR="005B0190" w:rsidRDefault="001D5E36" w:rsidP="00AB7E4C">
          <w:pPr>
            <w:pStyle w:val="TOC1"/>
            <w:rPr>
              <w:rFonts w:asciiTheme="minorHAnsi" w:eastAsiaTheme="minorEastAsia" w:hAnsiTheme="minorHAnsi" w:cstheme="minorBidi"/>
              <w:noProof/>
              <w:szCs w:val="22"/>
              <w:lang w:val="en-US" w:eastAsia="en-US"/>
            </w:rPr>
          </w:pPr>
          <w:hyperlink w:anchor="_Toc134638347" w:history="1">
            <w:r w:rsidR="005B0190" w:rsidRPr="00C56277">
              <w:rPr>
                <w:rStyle w:val="Hyperlink"/>
                <w:noProof/>
              </w:rPr>
              <w:t>3.0 LAND USE</w:t>
            </w:r>
            <w:r w:rsidR="005B0190">
              <w:rPr>
                <w:noProof/>
                <w:webHidden/>
              </w:rPr>
              <w:tab/>
            </w:r>
            <w:r w:rsidR="005B0190">
              <w:rPr>
                <w:noProof/>
                <w:webHidden/>
              </w:rPr>
              <w:fldChar w:fldCharType="begin"/>
            </w:r>
            <w:r w:rsidR="005B0190">
              <w:rPr>
                <w:noProof/>
                <w:webHidden/>
              </w:rPr>
              <w:instrText xml:space="preserve"> PAGEREF _Toc134638347 \h </w:instrText>
            </w:r>
            <w:r w:rsidR="005B0190">
              <w:rPr>
                <w:noProof/>
                <w:webHidden/>
              </w:rPr>
            </w:r>
            <w:r w:rsidR="005B0190">
              <w:rPr>
                <w:noProof/>
                <w:webHidden/>
              </w:rPr>
              <w:fldChar w:fldCharType="separate"/>
            </w:r>
            <w:r w:rsidR="009E3EAB">
              <w:rPr>
                <w:noProof/>
                <w:webHidden/>
              </w:rPr>
              <w:t>8</w:t>
            </w:r>
            <w:r w:rsidR="005B0190">
              <w:rPr>
                <w:noProof/>
                <w:webHidden/>
              </w:rPr>
              <w:fldChar w:fldCharType="end"/>
            </w:r>
          </w:hyperlink>
        </w:p>
        <w:p w14:paraId="0F2010E7" w14:textId="768D7063" w:rsidR="005B0190" w:rsidRDefault="001D5E36" w:rsidP="00AB7E4C">
          <w:pPr>
            <w:pStyle w:val="TOC1"/>
            <w:rPr>
              <w:rFonts w:asciiTheme="minorHAnsi" w:eastAsiaTheme="minorEastAsia" w:hAnsiTheme="minorHAnsi" w:cstheme="minorBidi"/>
              <w:noProof/>
              <w:szCs w:val="22"/>
              <w:lang w:val="en-US" w:eastAsia="en-US"/>
            </w:rPr>
          </w:pPr>
          <w:hyperlink w:anchor="_Toc134638348" w:history="1">
            <w:r w:rsidR="005B0190" w:rsidRPr="00C56277">
              <w:rPr>
                <w:rStyle w:val="Hyperlink"/>
                <w:noProof/>
              </w:rPr>
              <w:t>3.1 AGRICULTURAL LANDS</w:t>
            </w:r>
            <w:r w:rsidR="005B0190">
              <w:rPr>
                <w:noProof/>
                <w:webHidden/>
              </w:rPr>
              <w:tab/>
            </w:r>
            <w:r w:rsidR="005B0190">
              <w:rPr>
                <w:noProof/>
                <w:webHidden/>
              </w:rPr>
              <w:fldChar w:fldCharType="begin"/>
            </w:r>
            <w:r w:rsidR="005B0190">
              <w:rPr>
                <w:noProof/>
                <w:webHidden/>
              </w:rPr>
              <w:instrText xml:space="preserve"> PAGEREF _Toc134638348 \h </w:instrText>
            </w:r>
            <w:r w:rsidR="005B0190">
              <w:rPr>
                <w:noProof/>
                <w:webHidden/>
              </w:rPr>
            </w:r>
            <w:r w:rsidR="005B0190">
              <w:rPr>
                <w:noProof/>
                <w:webHidden/>
              </w:rPr>
              <w:fldChar w:fldCharType="separate"/>
            </w:r>
            <w:r w:rsidR="009E3EAB">
              <w:rPr>
                <w:noProof/>
                <w:webHidden/>
              </w:rPr>
              <w:t>8</w:t>
            </w:r>
            <w:r w:rsidR="005B0190">
              <w:rPr>
                <w:noProof/>
                <w:webHidden/>
              </w:rPr>
              <w:fldChar w:fldCharType="end"/>
            </w:r>
          </w:hyperlink>
        </w:p>
        <w:p w14:paraId="5C3537DF" w14:textId="252CE2C1" w:rsidR="005B0190" w:rsidRDefault="001D5E36" w:rsidP="00AB7E4C">
          <w:pPr>
            <w:pStyle w:val="TOC1"/>
            <w:rPr>
              <w:rFonts w:asciiTheme="minorHAnsi" w:eastAsiaTheme="minorEastAsia" w:hAnsiTheme="minorHAnsi" w:cstheme="minorBidi"/>
              <w:noProof/>
              <w:szCs w:val="22"/>
              <w:lang w:val="en-US" w:eastAsia="en-US"/>
            </w:rPr>
          </w:pPr>
          <w:hyperlink w:anchor="_Toc134638349" w:history="1">
            <w:r w:rsidR="005B0190" w:rsidRPr="00C56277">
              <w:rPr>
                <w:rStyle w:val="Hyperlink"/>
                <w:noProof/>
              </w:rPr>
              <w:t>3.2 MIXED-USE COMMUNITY LANDS</w:t>
            </w:r>
            <w:r w:rsidR="005B0190">
              <w:rPr>
                <w:noProof/>
                <w:webHidden/>
              </w:rPr>
              <w:tab/>
            </w:r>
            <w:r w:rsidR="005B0190">
              <w:rPr>
                <w:noProof/>
                <w:webHidden/>
              </w:rPr>
              <w:fldChar w:fldCharType="begin"/>
            </w:r>
            <w:r w:rsidR="005B0190">
              <w:rPr>
                <w:noProof/>
                <w:webHidden/>
              </w:rPr>
              <w:instrText xml:space="preserve"> PAGEREF _Toc134638349 \h </w:instrText>
            </w:r>
            <w:r w:rsidR="005B0190">
              <w:rPr>
                <w:noProof/>
                <w:webHidden/>
              </w:rPr>
            </w:r>
            <w:r w:rsidR="005B0190">
              <w:rPr>
                <w:noProof/>
                <w:webHidden/>
              </w:rPr>
              <w:fldChar w:fldCharType="separate"/>
            </w:r>
            <w:r w:rsidR="009E3EAB">
              <w:rPr>
                <w:noProof/>
                <w:webHidden/>
              </w:rPr>
              <w:t>8</w:t>
            </w:r>
            <w:r w:rsidR="005B0190">
              <w:rPr>
                <w:noProof/>
                <w:webHidden/>
              </w:rPr>
              <w:fldChar w:fldCharType="end"/>
            </w:r>
          </w:hyperlink>
        </w:p>
        <w:p w14:paraId="00AD4A92" w14:textId="1AC52712" w:rsidR="005B0190" w:rsidRDefault="001D5E36" w:rsidP="00AB7E4C">
          <w:pPr>
            <w:pStyle w:val="TOC1"/>
            <w:rPr>
              <w:rFonts w:asciiTheme="minorHAnsi" w:eastAsiaTheme="minorEastAsia" w:hAnsiTheme="minorHAnsi" w:cstheme="minorBidi"/>
              <w:noProof/>
              <w:szCs w:val="22"/>
              <w:lang w:val="en-US" w:eastAsia="en-US"/>
            </w:rPr>
          </w:pPr>
          <w:hyperlink w:anchor="_Toc134638350" w:history="1">
            <w:r w:rsidR="005B0190" w:rsidRPr="00C56277">
              <w:rPr>
                <w:rStyle w:val="Hyperlink"/>
                <w:noProof/>
              </w:rPr>
              <w:t>3.5 PROVINCIAL FOREST</w:t>
            </w:r>
            <w:r w:rsidR="005B0190">
              <w:rPr>
                <w:noProof/>
                <w:webHidden/>
              </w:rPr>
              <w:tab/>
            </w:r>
            <w:r w:rsidR="005B0190">
              <w:rPr>
                <w:noProof/>
                <w:webHidden/>
              </w:rPr>
              <w:fldChar w:fldCharType="begin"/>
            </w:r>
            <w:r w:rsidR="005B0190">
              <w:rPr>
                <w:noProof/>
                <w:webHidden/>
              </w:rPr>
              <w:instrText xml:space="preserve"> PAGEREF _Toc134638350 \h </w:instrText>
            </w:r>
            <w:r w:rsidR="005B0190">
              <w:rPr>
                <w:noProof/>
                <w:webHidden/>
              </w:rPr>
            </w:r>
            <w:r w:rsidR="005B0190">
              <w:rPr>
                <w:noProof/>
                <w:webHidden/>
              </w:rPr>
              <w:fldChar w:fldCharType="separate"/>
            </w:r>
            <w:r w:rsidR="009E3EAB">
              <w:rPr>
                <w:noProof/>
                <w:webHidden/>
              </w:rPr>
              <w:t>8</w:t>
            </w:r>
            <w:r w:rsidR="005B0190">
              <w:rPr>
                <w:noProof/>
                <w:webHidden/>
              </w:rPr>
              <w:fldChar w:fldCharType="end"/>
            </w:r>
          </w:hyperlink>
        </w:p>
        <w:p w14:paraId="13126D60" w14:textId="64857671" w:rsidR="005B0190" w:rsidRDefault="001D5E36" w:rsidP="00AB7E4C">
          <w:pPr>
            <w:pStyle w:val="TOC1"/>
            <w:rPr>
              <w:rFonts w:asciiTheme="minorHAnsi" w:eastAsiaTheme="minorEastAsia" w:hAnsiTheme="minorHAnsi" w:cstheme="minorBidi"/>
              <w:noProof/>
              <w:szCs w:val="22"/>
              <w:lang w:val="en-US" w:eastAsia="en-US"/>
            </w:rPr>
          </w:pPr>
          <w:hyperlink w:anchor="_Toc134638351" w:history="1">
            <w:r w:rsidR="005B0190" w:rsidRPr="00C56277">
              <w:rPr>
                <w:rStyle w:val="Hyperlink"/>
                <w:noProof/>
              </w:rPr>
              <w:t>4.0</w:t>
            </w:r>
            <w:r w:rsidR="00980F44">
              <w:rPr>
                <w:rFonts w:asciiTheme="minorHAnsi" w:eastAsiaTheme="minorEastAsia" w:hAnsiTheme="minorHAnsi" w:cstheme="minorBidi"/>
                <w:noProof/>
                <w:szCs w:val="22"/>
                <w:lang w:val="en-US" w:eastAsia="en-US"/>
              </w:rPr>
              <w:t xml:space="preserve"> </w:t>
            </w:r>
            <w:r w:rsidR="005B0190" w:rsidRPr="00C56277">
              <w:rPr>
                <w:rStyle w:val="Hyperlink"/>
                <w:noProof/>
              </w:rPr>
              <w:t>Subdivision,Municipal Reserve, Servicing Agreements</w:t>
            </w:r>
            <w:r w:rsidR="005B0190">
              <w:rPr>
                <w:noProof/>
                <w:webHidden/>
              </w:rPr>
              <w:tab/>
            </w:r>
            <w:r w:rsidR="005B0190">
              <w:rPr>
                <w:noProof/>
                <w:webHidden/>
              </w:rPr>
              <w:fldChar w:fldCharType="begin"/>
            </w:r>
            <w:r w:rsidR="005B0190">
              <w:rPr>
                <w:noProof/>
                <w:webHidden/>
              </w:rPr>
              <w:instrText xml:space="preserve"> PAGEREF _Toc134638351 \h </w:instrText>
            </w:r>
            <w:r w:rsidR="005B0190">
              <w:rPr>
                <w:noProof/>
                <w:webHidden/>
              </w:rPr>
            </w:r>
            <w:r w:rsidR="005B0190">
              <w:rPr>
                <w:noProof/>
                <w:webHidden/>
              </w:rPr>
              <w:fldChar w:fldCharType="separate"/>
            </w:r>
            <w:r w:rsidR="009E3EAB">
              <w:rPr>
                <w:noProof/>
                <w:webHidden/>
              </w:rPr>
              <w:t>9</w:t>
            </w:r>
            <w:r w:rsidR="005B0190">
              <w:rPr>
                <w:noProof/>
                <w:webHidden/>
              </w:rPr>
              <w:fldChar w:fldCharType="end"/>
            </w:r>
          </w:hyperlink>
        </w:p>
        <w:p w14:paraId="44FAC767" w14:textId="62FF4350" w:rsidR="005B0190" w:rsidRDefault="001D5E36" w:rsidP="00AB7E4C">
          <w:pPr>
            <w:pStyle w:val="TOC1"/>
            <w:rPr>
              <w:rFonts w:asciiTheme="minorHAnsi" w:eastAsiaTheme="minorEastAsia" w:hAnsiTheme="minorHAnsi" w:cstheme="minorBidi"/>
              <w:noProof/>
              <w:szCs w:val="22"/>
              <w:lang w:val="en-US" w:eastAsia="en-US"/>
            </w:rPr>
          </w:pPr>
          <w:hyperlink w:anchor="_Toc134638352" w:history="1">
            <w:r w:rsidR="005B0190" w:rsidRPr="00C56277">
              <w:rPr>
                <w:rStyle w:val="Hyperlink"/>
                <w:noProof/>
              </w:rPr>
              <w:t>4.1 SUBDIVISION</w:t>
            </w:r>
            <w:r w:rsidR="005B0190">
              <w:rPr>
                <w:noProof/>
                <w:webHidden/>
              </w:rPr>
              <w:tab/>
            </w:r>
            <w:r w:rsidR="005B0190">
              <w:rPr>
                <w:noProof/>
                <w:webHidden/>
              </w:rPr>
              <w:fldChar w:fldCharType="begin"/>
            </w:r>
            <w:r w:rsidR="005B0190">
              <w:rPr>
                <w:noProof/>
                <w:webHidden/>
              </w:rPr>
              <w:instrText xml:space="preserve"> PAGEREF _Toc134638352 \h </w:instrText>
            </w:r>
            <w:r w:rsidR="005B0190">
              <w:rPr>
                <w:noProof/>
                <w:webHidden/>
              </w:rPr>
            </w:r>
            <w:r w:rsidR="005B0190">
              <w:rPr>
                <w:noProof/>
                <w:webHidden/>
              </w:rPr>
              <w:fldChar w:fldCharType="separate"/>
            </w:r>
            <w:r w:rsidR="009E3EAB">
              <w:rPr>
                <w:noProof/>
                <w:webHidden/>
              </w:rPr>
              <w:t>9</w:t>
            </w:r>
            <w:r w:rsidR="005B0190">
              <w:rPr>
                <w:noProof/>
                <w:webHidden/>
              </w:rPr>
              <w:fldChar w:fldCharType="end"/>
            </w:r>
          </w:hyperlink>
        </w:p>
        <w:p w14:paraId="63C0A35A" w14:textId="51656B5D" w:rsidR="005B0190" w:rsidRDefault="001D5E36" w:rsidP="00AB7E4C">
          <w:pPr>
            <w:pStyle w:val="TOC1"/>
            <w:rPr>
              <w:rFonts w:asciiTheme="minorHAnsi" w:eastAsiaTheme="minorEastAsia" w:hAnsiTheme="minorHAnsi" w:cstheme="minorBidi"/>
              <w:noProof/>
              <w:szCs w:val="22"/>
              <w:lang w:val="en-US" w:eastAsia="en-US"/>
            </w:rPr>
          </w:pPr>
          <w:hyperlink w:anchor="_Toc134638353" w:history="1">
            <w:r w:rsidR="005B0190" w:rsidRPr="00C56277">
              <w:rPr>
                <w:rStyle w:val="Hyperlink"/>
                <w:noProof/>
              </w:rPr>
              <w:t>4.2 MUNICIPAL RESERVE AND DEDICATED LANDS</w:t>
            </w:r>
            <w:r w:rsidR="005B0190">
              <w:rPr>
                <w:noProof/>
                <w:webHidden/>
              </w:rPr>
              <w:tab/>
            </w:r>
            <w:r w:rsidR="005B0190">
              <w:rPr>
                <w:noProof/>
                <w:webHidden/>
              </w:rPr>
              <w:fldChar w:fldCharType="begin"/>
            </w:r>
            <w:r w:rsidR="005B0190">
              <w:rPr>
                <w:noProof/>
                <w:webHidden/>
              </w:rPr>
              <w:instrText xml:space="preserve"> PAGEREF _Toc134638353 \h </w:instrText>
            </w:r>
            <w:r w:rsidR="005B0190">
              <w:rPr>
                <w:noProof/>
                <w:webHidden/>
              </w:rPr>
            </w:r>
            <w:r w:rsidR="005B0190">
              <w:rPr>
                <w:noProof/>
                <w:webHidden/>
              </w:rPr>
              <w:fldChar w:fldCharType="separate"/>
            </w:r>
            <w:r w:rsidR="009E3EAB">
              <w:rPr>
                <w:noProof/>
                <w:webHidden/>
              </w:rPr>
              <w:t>9</w:t>
            </w:r>
            <w:r w:rsidR="005B0190">
              <w:rPr>
                <w:noProof/>
                <w:webHidden/>
              </w:rPr>
              <w:fldChar w:fldCharType="end"/>
            </w:r>
          </w:hyperlink>
        </w:p>
        <w:p w14:paraId="7047AFA0" w14:textId="09AC66F1" w:rsidR="005B0190" w:rsidRDefault="001D5E36" w:rsidP="00AB7E4C">
          <w:pPr>
            <w:pStyle w:val="TOC1"/>
            <w:rPr>
              <w:rFonts w:asciiTheme="minorHAnsi" w:eastAsiaTheme="minorEastAsia" w:hAnsiTheme="minorHAnsi" w:cstheme="minorBidi"/>
              <w:noProof/>
              <w:szCs w:val="22"/>
              <w:lang w:val="en-US" w:eastAsia="en-US"/>
            </w:rPr>
          </w:pPr>
          <w:hyperlink w:anchor="_Toc134638354" w:history="1">
            <w:r w:rsidR="005B0190" w:rsidRPr="00C56277">
              <w:rPr>
                <w:rStyle w:val="Hyperlink"/>
                <w:noProof/>
              </w:rPr>
              <w:t>4.3 SERVICING AND DEVELOPMENT AGREEMENTS</w:t>
            </w:r>
            <w:r w:rsidR="005B0190">
              <w:rPr>
                <w:noProof/>
                <w:webHidden/>
              </w:rPr>
              <w:tab/>
            </w:r>
            <w:r w:rsidR="005B0190">
              <w:rPr>
                <w:noProof/>
                <w:webHidden/>
              </w:rPr>
              <w:fldChar w:fldCharType="begin"/>
            </w:r>
            <w:r w:rsidR="005B0190">
              <w:rPr>
                <w:noProof/>
                <w:webHidden/>
              </w:rPr>
              <w:instrText xml:space="preserve"> PAGEREF _Toc134638354 \h </w:instrText>
            </w:r>
            <w:r w:rsidR="005B0190">
              <w:rPr>
                <w:noProof/>
                <w:webHidden/>
              </w:rPr>
            </w:r>
            <w:r w:rsidR="005B0190">
              <w:rPr>
                <w:noProof/>
                <w:webHidden/>
              </w:rPr>
              <w:fldChar w:fldCharType="separate"/>
            </w:r>
            <w:r w:rsidR="009E3EAB">
              <w:rPr>
                <w:noProof/>
                <w:webHidden/>
              </w:rPr>
              <w:t>10</w:t>
            </w:r>
            <w:r w:rsidR="005B0190">
              <w:rPr>
                <w:noProof/>
                <w:webHidden/>
              </w:rPr>
              <w:fldChar w:fldCharType="end"/>
            </w:r>
          </w:hyperlink>
        </w:p>
        <w:p w14:paraId="0929779A" w14:textId="33D328B7" w:rsidR="005B0190" w:rsidRDefault="001D5E36" w:rsidP="00AB7E4C">
          <w:pPr>
            <w:pStyle w:val="TOC1"/>
            <w:rPr>
              <w:rFonts w:asciiTheme="minorHAnsi" w:eastAsiaTheme="minorEastAsia" w:hAnsiTheme="minorHAnsi" w:cstheme="minorBidi"/>
              <w:noProof/>
              <w:szCs w:val="22"/>
              <w:lang w:val="en-US" w:eastAsia="en-US"/>
            </w:rPr>
          </w:pPr>
          <w:hyperlink w:anchor="_Toc134638355" w:history="1">
            <w:r w:rsidR="005B0190" w:rsidRPr="00C56277">
              <w:rPr>
                <w:rStyle w:val="Hyperlink"/>
                <w:noProof/>
              </w:rPr>
              <w:t>5.0 IMPLEMENTATION</w:t>
            </w:r>
            <w:r w:rsidR="005B0190">
              <w:rPr>
                <w:noProof/>
                <w:webHidden/>
              </w:rPr>
              <w:tab/>
            </w:r>
            <w:r w:rsidR="005B0190">
              <w:rPr>
                <w:noProof/>
                <w:webHidden/>
              </w:rPr>
              <w:fldChar w:fldCharType="begin"/>
            </w:r>
            <w:r w:rsidR="005B0190">
              <w:rPr>
                <w:noProof/>
                <w:webHidden/>
              </w:rPr>
              <w:instrText xml:space="preserve"> PAGEREF _Toc134638355 \h </w:instrText>
            </w:r>
            <w:r w:rsidR="005B0190">
              <w:rPr>
                <w:noProof/>
                <w:webHidden/>
              </w:rPr>
            </w:r>
            <w:r w:rsidR="005B0190">
              <w:rPr>
                <w:noProof/>
                <w:webHidden/>
              </w:rPr>
              <w:fldChar w:fldCharType="separate"/>
            </w:r>
            <w:r w:rsidR="009E3EAB">
              <w:rPr>
                <w:noProof/>
                <w:webHidden/>
              </w:rPr>
              <w:t>10</w:t>
            </w:r>
            <w:r w:rsidR="005B0190">
              <w:rPr>
                <w:noProof/>
                <w:webHidden/>
              </w:rPr>
              <w:fldChar w:fldCharType="end"/>
            </w:r>
          </w:hyperlink>
        </w:p>
        <w:p w14:paraId="16DE06C5" w14:textId="61B2E2FA" w:rsidR="005B0190" w:rsidRDefault="001D5E36" w:rsidP="00AB7E4C">
          <w:pPr>
            <w:pStyle w:val="TOC1"/>
            <w:rPr>
              <w:rFonts w:asciiTheme="minorHAnsi" w:eastAsiaTheme="minorEastAsia" w:hAnsiTheme="minorHAnsi" w:cstheme="minorBidi"/>
              <w:noProof/>
              <w:szCs w:val="22"/>
              <w:lang w:val="en-US" w:eastAsia="en-US"/>
            </w:rPr>
          </w:pPr>
          <w:hyperlink w:anchor="_Toc134638356" w:history="1">
            <w:r w:rsidR="005B0190" w:rsidRPr="00C56277">
              <w:rPr>
                <w:rStyle w:val="Hyperlink"/>
                <w:noProof/>
              </w:rPr>
              <w:t>6.0 LAND USE MAPS</w:t>
            </w:r>
            <w:r w:rsidR="005B0190">
              <w:rPr>
                <w:noProof/>
                <w:webHidden/>
              </w:rPr>
              <w:tab/>
            </w:r>
            <w:r w:rsidR="005B0190">
              <w:rPr>
                <w:noProof/>
                <w:webHidden/>
              </w:rPr>
              <w:fldChar w:fldCharType="begin"/>
            </w:r>
            <w:r w:rsidR="005B0190">
              <w:rPr>
                <w:noProof/>
                <w:webHidden/>
              </w:rPr>
              <w:instrText xml:space="preserve"> PAGEREF _Toc134638356 \h </w:instrText>
            </w:r>
            <w:r w:rsidR="005B0190">
              <w:rPr>
                <w:noProof/>
                <w:webHidden/>
              </w:rPr>
            </w:r>
            <w:r w:rsidR="005B0190">
              <w:rPr>
                <w:noProof/>
                <w:webHidden/>
              </w:rPr>
              <w:fldChar w:fldCharType="separate"/>
            </w:r>
            <w:r w:rsidR="009E3EAB">
              <w:rPr>
                <w:noProof/>
                <w:webHidden/>
              </w:rPr>
              <w:t>11</w:t>
            </w:r>
            <w:r w:rsidR="005B0190">
              <w:rPr>
                <w:noProof/>
                <w:webHidden/>
              </w:rPr>
              <w:fldChar w:fldCharType="end"/>
            </w:r>
          </w:hyperlink>
        </w:p>
        <w:p w14:paraId="57C7D838" w14:textId="696F885A" w:rsidR="00100146" w:rsidRDefault="00E10336" w:rsidP="00AB7E4C">
          <w:pPr>
            <w:pStyle w:val="TOC1"/>
            <w:rPr>
              <w:noProof/>
              <w:highlight w:val="yellow"/>
            </w:rPr>
            <w:sectPr w:rsidR="00100146" w:rsidSect="001D5E36">
              <w:headerReference w:type="default" r:id="rId10"/>
              <w:footerReference w:type="first" r:id="rId11"/>
              <w:pgSz w:w="12240" w:h="20160" w:code="5"/>
              <w:pgMar w:top="1440" w:right="1080" w:bottom="1440" w:left="1080" w:header="680" w:footer="227" w:gutter="0"/>
              <w:pgNumType w:start="0"/>
              <w:cols w:space="708"/>
              <w:titlePg/>
              <w:docGrid w:linePitch="360"/>
            </w:sectPr>
          </w:pPr>
          <w:r w:rsidRPr="00224765">
            <w:rPr>
              <w:bCs/>
              <w:noProof/>
            </w:rPr>
            <w:fldChar w:fldCharType="end"/>
          </w:r>
        </w:p>
      </w:sdtContent>
    </w:sdt>
    <w:p w14:paraId="392414EE" w14:textId="1FA1CB41" w:rsidR="00E10336" w:rsidRPr="00F9316D" w:rsidRDefault="00E10336" w:rsidP="00F11DB6">
      <w:pPr>
        <w:pStyle w:val="Heading1"/>
        <w:rPr>
          <w:b/>
          <w:szCs w:val="52"/>
        </w:rPr>
      </w:pPr>
      <w:bookmarkStart w:id="5" w:name="_Toc134638325"/>
      <w:r w:rsidRPr="00F9316D">
        <w:t>1.0</w:t>
      </w:r>
      <w:r w:rsidRPr="00F9316D">
        <w:rPr>
          <w:b/>
          <w:sz w:val="56"/>
          <w:szCs w:val="52"/>
        </w:rPr>
        <w:t xml:space="preserve"> </w:t>
      </w:r>
      <w:r w:rsidRPr="00F9316D">
        <w:rPr>
          <w:sz w:val="56"/>
        </w:rPr>
        <w:t>I</w:t>
      </w:r>
      <w:r w:rsidRPr="00F9316D">
        <w:t>NTRODUCTION</w:t>
      </w:r>
      <w:bookmarkEnd w:id="5"/>
    </w:p>
    <w:p w14:paraId="2106D896" w14:textId="1119E9F6" w:rsidR="00B860E8" w:rsidRDefault="00B860E8" w:rsidP="00E10336">
      <w:r>
        <w:t xml:space="preserve">According </w:t>
      </w:r>
      <w:r w:rsidR="001D1D8A">
        <w:t>to</w:t>
      </w:r>
      <w:r>
        <w:t xml:space="preserve"> </w:t>
      </w:r>
      <w:r w:rsidR="001D1D8A" w:rsidRPr="00B52CAE">
        <w:rPr>
          <w:i/>
        </w:rPr>
        <w:t>The</w:t>
      </w:r>
      <w:r w:rsidR="001D1D8A" w:rsidRPr="00B52CAE">
        <w:t xml:space="preserve"> </w:t>
      </w:r>
      <w:r w:rsidR="001D1D8A" w:rsidRPr="00B52CAE">
        <w:rPr>
          <w:i/>
        </w:rPr>
        <w:t>Planning and Development Act, 2007</w:t>
      </w:r>
      <w:r w:rsidR="001D1D8A" w:rsidRPr="00B52CAE">
        <w:t>, (“</w:t>
      </w:r>
      <w:r w:rsidR="00E67FE7">
        <w:t>t</w:t>
      </w:r>
      <w:r w:rsidR="001D1D8A" w:rsidRPr="00B52CAE">
        <w:t>he Act”)</w:t>
      </w:r>
      <w:r w:rsidR="001D1D8A">
        <w:t xml:space="preserve">, </w:t>
      </w:r>
      <w:r>
        <w:t>an Official Community Plan</w:t>
      </w:r>
    </w:p>
    <w:p w14:paraId="51152937" w14:textId="69EF2B8B" w:rsidR="00B860E8" w:rsidRDefault="00B860E8" w:rsidP="00E10336">
      <w:r>
        <w:t>“is to provide a comprehensive policy framework to guide the physical, environmental, economic, social and cultural development of the municipality”</w:t>
      </w:r>
    </w:p>
    <w:p w14:paraId="371D82D6" w14:textId="67EFA40A" w:rsidR="00676213" w:rsidRDefault="00673271" w:rsidP="00B671AC">
      <w:r w:rsidRPr="000112F5">
        <w:t>This</w:t>
      </w:r>
      <w:r w:rsidR="00E10336" w:rsidRPr="004B6503">
        <w:t xml:space="preserve"> Official Community Plan (OCP) </w:t>
      </w:r>
      <w:r w:rsidR="004710B6">
        <w:t xml:space="preserve">follows the principles and </w:t>
      </w:r>
      <w:r w:rsidR="00531030">
        <w:t xml:space="preserve">requirements of the Act and Provincial Statements of </w:t>
      </w:r>
      <w:r w:rsidR="00B73D17">
        <w:t>Interest and</w:t>
      </w:r>
      <w:r w:rsidR="00531030">
        <w:t xml:space="preserve"> </w:t>
      </w:r>
      <w:r w:rsidR="00E10336" w:rsidRPr="004B6503">
        <w:t xml:space="preserve">provides guidance and structure for all future planning and development within </w:t>
      </w:r>
      <w:r>
        <w:t xml:space="preserve">the </w:t>
      </w:r>
      <w:r w:rsidR="00811E03">
        <w:t xml:space="preserve">Rural </w:t>
      </w:r>
      <w:r w:rsidR="003C1EB6" w:rsidRPr="00811E03">
        <w:t>Municipality</w:t>
      </w:r>
      <w:r w:rsidR="00811E03" w:rsidRPr="00811E03">
        <w:t xml:space="preserve"> of Hazel Dell No. 335</w:t>
      </w:r>
      <w:r w:rsidR="003C1EB6" w:rsidRPr="00811E03">
        <w:t xml:space="preserve"> </w:t>
      </w:r>
      <w:r w:rsidR="00A334CF" w:rsidRPr="00811E03">
        <w:t>(</w:t>
      </w:r>
      <w:r w:rsidR="00E67FE7" w:rsidRPr="00811E03">
        <w:t>the RM</w:t>
      </w:r>
      <w:r w:rsidR="00A334CF" w:rsidRPr="00811E03">
        <w:t>)</w:t>
      </w:r>
      <w:r w:rsidR="00E10336" w:rsidRPr="00811E03">
        <w:t>.</w:t>
      </w:r>
      <w:r w:rsidR="00E10336" w:rsidRPr="004B6503">
        <w:t xml:space="preserve">  </w:t>
      </w:r>
    </w:p>
    <w:p w14:paraId="392414F3" w14:textId="2AC29D6A" w:rsidR="00E10336" w:rsidRPr="00B52CAE" w:rsidRDefault="00E10336" w:rsidP="00FD15D0">
      <w:pPr>
        <w:pStyle w:val="Heading2"/>
      </w:pPr>
      <w:bookmarkStart w:id="6" w:name="_Toc134638326"/>
      <w:r w:rsidRPr="00B52CAE">
        <w:t>1.1 Authority and Mandate</w:t>
      </w:r>
      <w:bookmarkEnd w:id="6"/>
    </w:p>
    <w:p w14:paraId="39241506" w14:textId="67733928" w:rsidR="00E10336" w:rsidRPr="00B52CAE" w:rsidRDefault="009D7C98" w:rsidP="0048375A">
      <w:pPr>
        <w:rPr>
          <w:rFonts w:cs="Times New Roman"/>
          <w:color w:val="FF0000"/>
        </w:rPr>
      </w:pPr>
      <w:r w:rsidRPr="00B52CAE">
        <w:t xml:space="preserve">The adoption of this bylaw is subject to </w:t>
      </w:r>
      <w:r w:rsidR="00E67FE7">
        <w:rPr>
          <w:i/>
        </w:rPr>
        <w:t>t</w:t>
      </w:r>
      <w:r w:rsidR="006A0B38" w:rsidRPr="00B52CAE">
        <w:rPr>
          <w:i/>
        </w:rPr>
        <w:t>he</w:t>
      </w:r>
      <w:r w:rsidR="006A0B38" w:rsidRPr="00B52CAE">
        <w:t xml:space="preserve"> </w:t>
      </w:r>
      <w:r w:rsidR="00E67FE7">
        <w:rPr>
          <w:i/>
        </w:rPr>
        <w:t>Act</w:t>
      </w:r>
      <w:r w:rsidR="00B671AC">
        <w:t>.</w:t>
      </w:r>
    </w:p>
    <w:p w14:paraId="39241508" w14:textId="5D2A0BF4" w:rsidR="00E10336" w:rsidRPr="00B52CAE" w:rsidRDefault="00E10336" w:rsidP="00FD15D0">
      <w:pPr>
        <w:pStyle w:val="Heading2"/>
      </w:pPr>
      <w:bookmarkStart w:id="7" w:name="_Toc134638327"/>
      <w:r w:rsidRPr="00B52CAE">
        <w:t>1.2 Scope</w:t>
      </w:r>
      <w:bookmarkEnd w:id="7"/>
    </w:p>
    <w:p w14:paraId="39241509" w14:textId="50ED46F8" w:rsidR="00E10336" w:rsidRPr="004710B6" w:rsidRDefault="00E10336" w:rsidP="00E10336">
      <w:pPr>
        <w:rPr>
          <w:color w:val="FF0000"/>
        </w:rPr>
      </w:pPr>
      <w:r w:rsidRPr="00B52CAE">
        <w:t xml:space="preserve">The goals and policies outlined within this OCP are applicable to all lands located within </w:t>
      </w:r>
      <w:r w:rsidR="00E67FE7">
        <w:t xml:space="preserve">the </w:t>
      </w:r>
      <w:r w:rsidR="00E67FE7" w:rsidRPr="0082072C">
        <w:t>RM</w:t>
      </w:r>
      <w:r w:rsidR="00E67FE7">
        <w:t xml:space="preserve"> </w:t>
      </w:r>
      <w:r w:rsidRPr="00B52CAE">
        <w:t>boundaries</w:t>
      </w:r>
      <w:r w:rsidR="00415C51">
        <w:t>.</w:t>
      </w:r>
      <w:r w:rsidR="001B2557">
        <w:t xml:space="preserve"> If any part if this OCP is found to </w:t>
      </w:r>
      <w:r w:rsidR="001B2557" w:rsidRPr="00A56A09">
        <w:t>be inval</w:t>
      </w:r>
      <w:r w:rsidR="00A07459" w:rsidRPr="00A56A09">
        <w:t>i</w:t>
      </w:r>
      <w:r w:rsidR="001B2557" w:rsidRPr="00A56A09">
        <w:t>d</w:t>
      </w:r>
      <w:r w:rsidR="00A56A09">
        <w:t xml:space="preserve">, by the authority of a competent jurisdiction, such a decision shall not affect the validity of the remainder, or other sections, of this OCP. </w:t>
      </w:r>
      <w:r w:rsidR="001B2557">
        <w:t xml:space="preserve"> </w:t>
      </w:r>
    </w:p>
    <w:tbl>
      <w:tblPr>
        <w:tblpPr w:leftFromText="180" w:rightFromText="180" w:vertAnchor="text" w:horzAnchor="margin" w:tblpXSpec="right" w:tblpY="243"/>
        <w:tblW w:w="3507" w:type="dxa"/>
        <w:tblLook w:val="04A0" w:firstRow="1" w:lastRow="0" w:firstColumn="1" w:lastColumn="0" w:noHBand="0" w:noVBand="1"/>
      </w:tblPr>
      <w:tblGrid>
        <w:gridCol w:w="895"/>
        <w:gridCol w:w="1223"/>
        <w:gridCol w:w="1389"/>
      </w:tblGrid>
      <w:tr w:rsidR="00A91558" w:rsidRPr="00E61B6D" w14:paraId="43D75D1C" w14:textId="77777777" w:rsidTr="00A91558">
        <w:trPr>
          <w:trHeight w:val="248"/>
        </w:trPr>
        <w:tc>
          <w:tcPr>
            <w:tcW w:w="3507" w:type="dxa"/>
            <w:gridSpan w:val="3"/>
            <w:tcBorders>
              <w:top w:val="nil"/>
              <w:left w:val="nil"/>
              <w:bottom w:val="nil"/>
              <w:right w:val="nil"/>
            </w:tcBorders>
            <w:shd w:val="clear" w:color="000000" w:fill="D0CECE"/>
            <w:noWrap/>
            <w:vAlign w:val="bottom"/>
            <w:hideMark/>
          </w:tcPr>
          <w:p w14:paraId="7DF1E47C"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Population History (1981 - 2021)</w:t>
            </w:r>
          </w:p>
        </w:tc>
      </w:tr>
      <w:tr w:rsidR="00A91558" w:rsidRPr="00E61B6D" w14:paraId="480E0260" w14:textId="77777777" w:rsidTr="00A91558">
        <w:trPr>
          <w:trHeight w:val="221"/>
        </w:trPr>
        <w:tc>
          <w:tcPr>
            <w:tcW w:w="895" w:type="dxa"/>
            <w:tcBorders>
              <w:top w:val="single" w:sz="4" w:space="0" w:color="auto"/>
              <w:left w:val="single" w:sz="4" w:space="0" w:color="auto"/>
              <w:bottom w:val="single" w:sz="4" w:space="0" w:color="auto"/>
              <w:right w:val="single" w:sz="4" w:space="0" w:color="auto"/>
            </w:tcBorders>
            <w:shd w:val="clear" w:color="auto" w:fill="ED7D31" w:themeFill="accent2"/>
            <w:noWrap/>
            <w:vAlign w:val="bottom"/>
            <w:hideMark/>
          </w:tcPr>
          <w:p w14:paraId="381BE2F3"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Year</w:t>
            </w:r>
          </w:p>
        </w:tc>
        <w:tc>
          <w:tcPr>
            <w:tcW w:w="1223" w:type="dxa"/>
            <w:tcBorders>
              <w:top w:val="single" w:sz="4" w:space="0" w:color="auto"/>
              <w:left w:val="nil"/>
              <w:bottom w:val="single" w:sz="4" w:space="0" w:color="auto"/>
              <w:right w:val="single" w:sz="4" w:space="0" w:color="auto"/>
            </w:tcBorders>
            <w:shd w:val="clear" w:color="auto" w:fill="ED7D31" w:themeFill="accent2"/>
            <w:noWrap/>
            <w:vAlign w:val="bottom"/>
            <w:hideMark/>
          </w:tcPr>
          <w:p w14:paraId="20DE4DB6"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Population</w:t>
            </w:r>
          </w:p>
        </w:tc>
        <w:tc>
          <w:tcPr>
            <w:tcW w:w="1389" w:type="dxa"/>
            <w:tcBorders>
              <w:top w:val="single" w:sz="4" w:space="0" w:color="auto"/>
              <w:left w:val="nil"/>
              <w:bottom w:val="single" w:sz="4" w:space="0" w:color="auto"/>
              <w:right w:val="single" w:sz="4" w:space="0" w:color="auto"/>
            </w:tcBorders>
            <w:shd w:val="clear" w:color="auto" w:fill="ED7D31" w:themeFill="accent2"/>
            <w:noWrap/>
            <w:vAlign w:val="bottom"/>
            <w:hideMark/>
          </w:tcPr>
          <w:p w14:paraId="0B57F2E5"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 </w:t>
            </w:r>
          </w:p>
        </w:tc>
      </w:tr>
      <w:tr w:rsidR="00A91558" w:rsidRPr="00E61B6D" w14:paraId="10D8375A"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C7DE5C7"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1981</w:t>
            </w:r>
          </w:p>
        </w:tc>
        <w:tc>
          <w:tcPr>
            <w:tcW w:w="1223" w:type="dxa"/>
            <w:tcBorders>
              <w:top w:val="nil"/>
              <w:left w:val="nil"/>
              <w:bottom w:val="single" w:sz="4" w:space="0" w:color="auto"/>
              <w:right w:val="single" w:sz="4" w:space="0" w:color="auto"/>
            </w:tcBorders>
            <w:shd w:val="clear" w:color="auto" w:fill="auto"/>
            <w:noWrap/>
            <w:vAlign w:val="bottom"/>
            <w:hideMark/>
          </w:tcPr>
          <w:p w14:paraId="64E4F961"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1143</w:t>
            </w:r>
          </w:p>
        </w:tc>
        <w:tc>
          <w:tcPr>
            <w:tcW w:w="1389" w:type="dxa"/>
            <w:tcBorders>
              <w:top w:val="nil"/>
              <w:left w:val="nil"/>
              <w:bottom w:val="single" w:sz="4" w:space="0" w:color="auto"/>
              <w:right w:val="single" w:sz="4" w:space="0" w:color="auto"/>
            </w:tcBorders>
            <w:shd w:val="clear" w:color="auto" w:fill="auto"/>
            <w:noWrap/>
            <w:vAlign w:val="bottom"/>
            <w:hideMark/>
          </w:tcPr>
          <w:p w14:paraId="3F3FE245"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w:t>
            </w:r>
          </w:p>
        </w:tc>
      </w:tr>
      <w:tr w:rsidR="00A91558" w:rsidRPr="00E61B6D" w14:paraId="36113ACC"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1D039B5"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1986</w:t>
            </w:r>
          </w:p>
        </w:tc>
        <w:tc>
          <w:tcPr>
            <w:tcW w:w="1223" w:type="dxa"/>
            <w:tcBorders>
              <w:top w:val="nil"/>
              <w:left w:val="nil"/>
              <w:bottom w:val="single" w:sz="4" w:space="0" w:color="auto"/>
              <w:right w:val="single" w:sz="4" w:space="0" w:color="auto"/>
            </w:tcBorders>
            <w:shd w:val="clear" w:color="auto" w:fill="auto"/>
            <w:noWrap/>
            <w:vAlign w:val="bottom"/>
            <w:hideMark/>
          </w:tcPr>
          <w:p w14:paraId="3C42AF91"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1070</w:t>
            </w:r>
          </w:p>
        </w:tc>
        <w:tc>
          <w:tcPr>
            <w:tcW w:w="1389" w:type="dxa"/>
            <w:tcBorders>
              <w:top w:val="nil"/>
              <w:left w:val="nil"/>
              <w:bottom w:val="single" w:sz="4" w:space="0" w:color="auto"/>
              <w:right w:val="single" w:sz="4" w:space="0" w:color="auto"/>
            </w:tcBorders>
            <w:shd w:val="clear" w:color="auto" w:fill="auto"/>
            <w:noWrap/>
            <w:vAlign w:val="bottom"/>
            <w:hideMark/>
          </w:tcPr>
          <w:p w14:paraId="65562D35"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-6.4</w:t>
            </w:r>
          </w:p>
        </w:tc>
      </w:tr>
      <w:tr w:rsidR="00A91558" w:rsidRPr="00E61B6D" w14:paraId="51375719"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097734"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1991</w:t>
            </w:r>
          </w:p>
        </w:tc>
        <w:tc>
          <w:tcPr>
            <w:tcW w:w="1223" w:type="dxa"/>
            <w:tcBorders>
              <w:top w:val="nil"/>
              <w:left w:val="nil"/>
              <w:bottom w:val="single" w:sz="4" w:space="0" w:color="auto"/>
              <w:right w:val="single" w:sz="4" w:space="0" w:color="auto"/>
            </w:tcBorders>
            <w:shd w:val="clear" w:color="auto" w:fill="auto"/>
            <w:noWrap/>
            <w:vAlign w:val="bottom"/>
            <w:hideMark/>
          </w:tcPr>
          <w:p w14:paraId="5C2EF096"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903</w:t>
            </w:r>
          </w:p>
        </w:tc>
        <w:tc>
          <w:tcPr>
            <w:tcW w:w="1389" w:type="dxa"/>
            <w:tcBorders>
              <w:top w:val="nil"/>
              <w:left w:val="nil"/>
              <w:bottom w:val="single" w:sz="4" w:space="0" w:color="auto"/>
              <w:right w:val="single" w:sz="4" w:space="0" w:color="auto"/>
            </w:tcBorders>
            <w:shd w:val="clear" w:color="auto" w:fill="auto"/>
            <w:noWrap/>
            <w:vAlign w:val="bottom"/>
            <w:hideMark/>
          </w:tcPr>
          <w:p w14:paraId="0FD09D83"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-15.6</w:t>
            </w:r>
          </w:p>
        </w:tc>
      </w:tr>
      <w:tr w:rsidR="00A91558" w:rsidRPr="00E61B6D" w14:paraId="2F92B456"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152FE0"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1996</w:t>
            </w:r>
          </w:p>
        </w:tc>
        <w:tc>
          <w:tcPr>
            <w:tcW w:w="1223" w:type="dxa"/>
            <w:tcBorders>
              <w:top w:val="nil"/>
              <w:left w:val="nil"/>
              <w:bottom w:val="single" w:sz="4" w:space="0" w:color="auto"/>
              <w:right w:val="single" w:sz="4" w:space="0" w:color="auto"/>
            </w:tcBorders>
            <w:shd w:val="clear" w:color="auto" w:fill="auto"/>
            <w:noWrap/>
            <w:vAlign w:val="bottom"/>
            <w:hideMark/>
          </w:tcPr>
          <w:p w14:paraId="6EDA7D63"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796</w:t>
            </w:r>
          </w:p>
        </w:tc>
        <w:tc>
          <w:tcPr>
            <w:tcW w:w="1389" w:type="dxa"/>
            <w:tcBorders>
              <w:top w:val="nil"/>
              <w:left w:val="nil"/>
              <w:bottom w:val="single" w:sz="4" w:space="0" w:color="auto"/>
              <w:right w:val="single" w:sz="4" w:space="0" w:color="auto"/>
            </w:tcBorders>
            <w:shd w:val="clear" w:color="auto" w:fill="auto"/>
            <w:noWrap/>
            <w:vAlign w:val="bottom"/>
            <w:hideMark/>
          </w:tcPr>
          <w:p w14:paraId="4F093713"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-11.8</w:t>
            </w:r>
          </w:p>
        </w:tc>
      </w:tr>
      <w:tr w:rsidR="00A91558" w:rsidRPr="00E61B6D" w14:paraId="2905A14A"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1D1851"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2001</w:t>
            </w:r>
          </w:p>
        </w:tc>
        <w:tc>
          <w:tcPr>
            <w:tcW w:w="1223" w:type="dxa"/>
            <w:tcBorders>
              <w:top w:val="nil"/>
              <w:left w:val="nil"/>
              <w:bottom w:val="single" w:sz="4" w:space="0" w:color="auto"/>
              <w:right w:val="single" w:sz="4" w:space="0" w:color="auto"/>
            </w:tcBorders>
            <w:shd w:val="clear" w:color="auto" w:fill="auto"/>
            <w:noWrap/>
            <w:vAlign w:val="bottom"/>
            <w:hideMark/>
          </w:tcPr>
          <w:p w14:paraId="393AA36F"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710</w:t>
            </w:r>
          </w:p>
        </w:tc>
        <w:tc>
          <w:tcPr>
            <w:tcW w:w="1389" w:type="dxa"/>
            <w:tcBorders>
              <w:top w:val="nil"/>
              <w:left w:val="nil"/>
              <w:bottom w:val="single" w:sz="4" w:space="0" w:color="auto"/>
              <w:right w:val="single" w:sz="4" w:space="0" w:color="auto"/>
            </w:tcBorders>
            <w:shd w:val="clear" w:color="auto" w:fill="auto"/>
            <w:noWrap/>
            <w:vAlign w:val="bottom"/>
            <w:hideMark/>
          </w:tcPr>
          <w:p w14:paraId="199CA228"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-10.8</w:t>
            </w:r>
          </w:p>
        </w:tc>
      </w:tr>
      <w:tr w:rsidR="00A91558" w:rsidRPr="00E61B6D" w14:paraId="64DF5720"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0955AB"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2006</w:t>
            </w:r>
          </w:p>
        </w:tc>
        <w:tc>
          <w:tcPr>
            <w:tcW w:w="1223" w:type="dxa"/>
            <w:tcBorders>
              <w:top w:val="nil"/>
              <w:left w:val="nil"/>
              <w:bottom w:val="single" w:sz="4" w:space="0" w:color="auto"/>
              <w:right w:val="single" w:sz="4" w:space="0" w:color="auto"/>
            </w:tcBorders>
            <w:shd w:val="clear" w:color="auto" w:fill="auto"/>
            <w:noWrap/>
            <w:vAlign w:val="bottom"/>
            <w:hideMark/>
          </w:tcPr>
          <w:p w14:paraId="79286D64"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611</w:t>
            </w:r>
          </w:p>
        </w:tc>
        <w:tc>
          <w:tcPr>
            <w:tcW w:w="1389" w:type="dxa"/>
            <w:tcBorders>
              <w:top w:val="nil"/>
              <w:left w:val="nil"/>
              <w:bottom w:val="single" w:sz="4" w:space="0" w:color="auto"/>
              <w:right w:val="single" w:sz="4" w:space="0" w:color="auto"/>
            </w:tcBorders>
            <w:shd w:val="clear" w:color="auto" w:fill="auto"/>
            <w:noWrap/>
            <w:vAlign w:val="bottom"/>
            <w:hideMark/>
          </w:tcPr>
          <w:p w14:paraId="1EF9813A"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-13.9</w:t>
            </w:r>
          </w:p>
        </w:tc>
      </w:tr>
      <w:tr w:rsidR="00A91558" w:rsidRPr="00E61B6D" w14:paraId="5A6A7044"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1E4449"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2011</w:t>
            </w:r>
          </w:p>
        </w:tc>
        <w:tc>
          <w:tcPr>
            <w:tcW w:w="1223" w:type="dxa"/>
            <w:tcBorders>
              <w:top w:val="nil"/>
              <w:left w:val="nil"/>
              <w:bottom w:val="single" w:sz="4" w:space="0" w:color="auto"/>
              <w:right w:val="single" w:sz="4" w:space="0" w:color="auto"/>
            </w:tcBorders>
            <w:shd w:val="clear" w:color="auto" w:fill="auto"/>
            <w:noWrap/>
            <w:vAlign w:val="bottom"/>
            <w:hideMark/>
          </w:tcPr>
          <w:p w14:paraId="0F2E804F"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511</w:t>
            </w:r>
          </w:p>
        </w:tc>
        <w:tc>
          <w:tcPr>
            <w:tcW w:w="1389" w:type="dxa"/>
            <w:tcBorders>
              <w:top w:val="nil"/>
              <w:left w:val="nil"/>
              <w:bottom w:val="single" w:sz="4" w:space="0" w:color="auto"/>
              <w:right w:val="single" w:sz="4" w:space="0" w:color="auto"/>
            </w:tcBorders>
            <w:shd w:val="clear" w:color="auto" w:fill="auto"/>
            <w:noWrap/>
            <w:vAlign w:val="bottom"/>
            <w:hideMark/>
          </w:tcPr>
          <w:p w14:paraId="05FD1DBC"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-16.4</w:t>
            </w:r>
          </w:p>
        </w:tc>
      </w:tr>
      <w:tr w:rsidR="00A91558" w:rsidRPr="00E61B6D" w14:paraId="63EFA33E"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061B8AB"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2016</w:t>
            </w:r>
          </w:p>
        </w:tc>
        <w:tc>
          <w:tcPr>
            <w:tcW w:w="1223" w:type="dxa"/>
            <w:tcBorders>
              <w:top w:val="nil"/>
              <w:left w:val="nil"/>
              <w:bottom w:val="single" w:sz="4" w:space="0" w:color="auto"/>
              <w:right w:val="single" w:sz="4" w:space="0" w:color="auto"/>
            </w:tcBorders>
            <w:shd w:val="clear" w:color="auto" w:fill="auto"/>
            <w:noWrap/>
            <w:vAlign w:val="bottom"/>
            <w:hideMark/>
          </w:tcPr>
          <w:p w14:paraId="7FF65B66"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515</w:t>
            </w:r>
          </w:p>
        </w:tc>
        <w:tc>
          <w:tcPr>
            <w:tcW w:w="1389" w:type="dxa"/>
            <w:tcBorders>
              <w:top w:val="nil"/>
              <w:left w:val="nil"/>
              <w:bottom w:val="single" w:sz="4" w:space="0" w:color="auto"/>
              <w:right w:val="single" w:sz="4" w:space="0" w:color="auto"/>
            </w:tcBorders>
            <w:shd w:val="clear" w:color="auto" w:fill="auto"/>
            <w:noWrap/>
            <w:vAlign w:val="bottom"/>
            <w:hideMark/>
          </w:tcPr>
          <w:p w14:paraId="291D4BBF"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+0.8</w:t>
            </w:r>
          </w:p>
        </w:tc>
      </w:tr>
      <w:tr w:rsidR="00A91558" w:rsidRPr="00E61B6D" w14:paraId="7E805C99" w14:textId="77777777" w:rsidTr="00A91558">
        <w:trPr>
          <w:trHeight w:val="204"/>
        </w:trPr>
        <w:tc>
          <w:tcPr>
            <w:tcW w:w="895" w:type="dxa"/>
            <w:tcBorders>
              <w:top w:val="nil"/>
              <w:left w:val="single" w:sz="4" w:space="0" w:color="auto"/>
              <w:bottom w:val="single" w:sz="4" w:space="0" w:color="auto"/>
              <w:right w:val="single" w:sz="4" w:space="0" w:color="auto"/>
            </w:tcBorders>
            <w:shd w:val="clear" w:color="auto" w:fill="auto"/>
            <w:noWrap/>
            <w:vAlign w:val="bottom"/>
          </w:tcPr>
          <w:p w14:paraId="7B567EF3"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2021</w:t>
            </w:r>
          </w:p>
        </w:tc>
        <w:tc>
          <w:tcPr>
            <w:tcW w:w="1223" w:type="dxa"/>
            <w:tcBorders>
              <w:top w:val="nil"/>
              <w:left w:val="nil"/>
              <w:bottom w:val="single" w:sz="4" w:space="0" w:color="auto"/>
              <w:right w:val="single" w:sz="4" w:space="0" w:color="auto"/>
            </w:tcBorders>
            <w:shd w:val="clear" w:color="auto" w:fill="auto"/>
            <w:noWrap/>
            <w:vAlign w:val="bottom"/>
          </w:tcPr>
          <w:p w14:paraId="40513307"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511</w:t>
            </w:r>
          </w:p>
        </w:tc>
        <w:tc>
          <w:tcPr>
            <w:tcW w:w="1389" w:type="dxa"/>
            <w:tcBorders>
              <w:top w:val="nil"/>
              <w:left w:val="nil"/>
              <w:bottom w:val="single" w:sz="4" w:space="0" w:color="auto"/>
              <w:right w:val="single" w:sz="4" w:space="0" w:color="auto"/>
            </w:tcBorders>
            <w:shd w:val="clear" w:color="auto" w:fill="auto"/>
            <w:noWrap/>
            <w:vAlign w:val="bottom"/>
          </w:tcPr>
          <w:p w14:paraId="061F6C0A" w14:textId="77777777" w:rsidR="00A91558" w:rsidRPr="00AF736C" w:rsidRDefault="00A91558" w:rsidP="00A91558">
            <w:pPr>
              <w:spacing w:after="0" w:line="240" w:lineRule="auto"/>
              <w:jc w:val="center"/>
              <w:rPr>
                <w:rFonts w:ascii="Calibri" w:eastAsia="Times New Roman" w:hAnsi="Calibri" w:cs="Calibri"/>
                <w:b/>
                <w:bCs/>
                <w:color w:val="000000"/>
                <w:sz w:val="20"/>
                <w:szCs w:val="20"/>
              </w:rPr>
            </w:pPr>
            <w:r w:rsidRPr="00AF736C">
              <w:rPr>
                <w:rFonts w:ascii="Calibri" w:eastAsia="Times New Roman" w:hAnsi="Calibri" w:cs="Calibri"/>
                <w:b/>
                <w:bCs/>
                <w:color w:val="000000"/>
                <w:sz w:val="20"/>
                <w:szCs w:val="20"/>
              </w:rPr>
              <w:t>-0.8</w:t>
            </w:r>
          </w:p>
        </w:tc>
      </w:tr>
    </w:tbl>
    <w:p w14:paraId="32850DC7" w14:textId="1B490EFC" w:rsidR="00CC2345" w:rsidRPr="006F515C" w:rsidRDefault="00A91558" w:rsidP="00FD15D0">
      <w:pPr>
        <w:pStyle w:val="Heading2"/>
      </w:pPr>
      <w:bookmarkStart w:id="8" w:name="_Toc134638328"/>
      <w:r>
        <w:rPr>
          <w:noProof/>
        </w:rPr>
        <w:drawing>
          <wp:anchor distT="0" distB="0" distL="114300" distR="114300" simplePos="0" relativeHeight="251659776" behindDoc="1" locked="0" layoutInCell="1" allowOverlap="1" wp14:anchorId="1AF51382" wp14:editId="1DCB4FC1">
            <wp:simplePos x="0" y="0"/>
            <wp:positionH relativeFrom="margin">
              <wp:align>left</wp:align>
            </wp:positionH>
            <wp:positionV relativeFrom="paragraph">
              <wp:posOffset>479425</wp:posOffset>
            </wp:positionV>
            <wp:extent cx="3910330" cy="2220595"/>
            <wp:effectExtent l="0" t="0" r="13970" b="8255"/>
            <wp:wrapTight wrapText="bothSides">
              <wp:wrapPolygon edited="0">
                <wp:start x="0" y="0"/>
                <wp:lineTo x="0" y="21495"/>
                <wp:lineTo x="21572" y="21495"/>
                <wp:lineTo x="21572" y="0"/>
                <wp:lineTo x="0" y="0"/>
              </wp:wrapPolygon>
            </wp:wrapTight>
            <wp:docPr id="9" name="Chart 9">
              <a:extLst xmlns:a="http://schemas.openxmlformats.org/drawingml/2006/main">
                <a:ext uri="{FF2B5EF4-FFF2-40B4-BE49-F238E27FC236}">
                  <a16:creationId xmlns:a16="http://schemas.microsoft.com/office/drawing/2014/main" id="{FCEA5774-4B28-F0DF-11B3-5125B5FAF9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10336" w:rsidRPr="00C13C0A">
        <w:t xml:space="preserve">1.3 </w:t>
      </w:r>
      <w:r w:rsidR="00415C51">
        <w:t>Demographics</w:t>
      </w:r>
      <w:bookmarkEnd w:id="8"/>
    </w:p>
    <w:p w14:paraId="584E7117" w14:textId="77777777" w:rsidR="00A91558" w:rsidRDefault="00A91558" w:rsidP="003C3555"/>
    <w:p w14:paraId="64E629A5" w14:textId="1477F068" w:rsidR="00DA51C6" w:rsidRDefault="00CC2345" w:rsidP="003C3555">
      <w:r w:rsidRPr="00125A03">
        <w:t xml:space="preserve">The </w:t>
      </w:r>
      <w:r w:rsidR="00037AEF" w:rsidRPr="00125A03">
        <w:t xml:space="preserve">population trends of </w:t>
      </w:r>
      <w:r w:rsidR="00E67FE7">
        <w:t xml:space="preserve">the </w:t>
      </w:r>
      <w:r w:rsidR="00E67FE7" w:rsidRPr="007B2030">
        <w:t>RM</w:t>
      </w:r>
      <w:r w:rsidR="00381F55">
        <w:t xml:space="preserve"> </w:t>
      </w:r>
      <w:r w:rsidR="00037AEF" w:rsidRPr="00125A03">
        <w:t xml:space="preserve">over the past </w:t>
      </w:r>
      <w:r w:rsidR="004E1AB3">
        <w:t>forty</w:t>
      </w:r>
      <w:r w:rsidR="008D3454">
        <w:t xml:space="preserve"> </w:t>
      </w:r>
      <w:r w:rsidR="00037AEF" w:rsidRPr="00125A03">
        <w:t xml:space="preserve">years have </w:t>
      </w:r>
      <w:r w:rsidR="00415C51">
        <w:t>been that of decline</w:t>
      </w:r>
      <w:r w:rsidR="004E2A22" w:rsidRPr="00125A03">
        <w:t xml:space="preserve">.  </w:t>
      </w:r>
      <w:r w:rsidR="000112F5">
        <w:t>The</w:t>
      </w:r>
      <w:r w:rsidR="002C46EC">
        <w:t xml:space="preserve"> 20</w:t>
      </w:r>
      <w:r w:rsidR="00A96E6A">
        <w:t>21</w:t>
      </w:r>
      <w:r w:rsidR="000112F5">
        <w:t xml:space="preserve"> Census</w:t>
      </w:r>
      <w:r w:rsidR="004E2A22" w:rsidRPr="009D5E5A">
        <w:t xml:space="preserve"> </w:t>
      </w:r>
      <w:r w:rsidR="000112F5">
        <w:t xml:space="preserve">for </w:t>
      </w:r>
      <w:r w:rsidR="004E2A22" w:rsidRPr="009D5E5A">
        <w:t xml:space="preserve">the </w:t>
      </w:r>
      <w:r w:rsidR="00A96E6A">
        <w:t>R</w:t>
      </w:r>
      <w:r w:rsidR="003C1EB6" w:rsidRPr="00A96E6A">
        <w:t>M</w:t>
      </w:r>
      <w:r w:rsidR="00A96E6A">
        <w:t xml:space="preserve"> of Hazel Dell</w:t>
      </w:r>
      <w:r w:rsidR="003C1EB6">
        <w:t xml:space="preserve"> </w:t>
      </w:r>
      <w:r w:rsidR="000112F5">
        <w:t xml:space="preserve">indicated a </w:t>
      </w:r>
      <w:r w:rsidR="004E2A22" w:rsidRPr="009D5E5A">
        <w:t>population</w:t>
      </w:r>
      <w:r w:rsidR="001011EC">
        <w:t xml:space="preserve"> </w:t>
      </w:r>
      <w:r w:rsidR="00104CFA">
        <w:t>decrease of 0.8</w:t>
      </w:r>
      <w:r w:rsidR="007D7085" w:rsidRPr="009D5E5A">
        <w:t>%</w:t>
      </w:r>
      <w:r w:rsidR="000112F5">
        <w:t xml:space="preserve"> as compared to the 201</w:t>
      </w:r>
      <w:r w:rsidR="00104CFA">
        <w:t>6</w:t>
      </w:r>
      <w:r w:rsidR="000112F5">
        <w:t xml:space="preserve"> Census.</w:t>
      </w:r>
      <w:r w:rsidR="001011EC">
        <w:t xml:space="preserve"> </w:t>
      </w:r>
      <w:r w:rsidR="000112F5">
        <w:t xml:space="preserve">The </w:t>
      </w:r>
      <w:r w:rsidR="0049273E" w:rsidRPr="00F75034">
        <w:t>20</w:t>
      </w:r>
      <w:r w:rsidR="00104CFA">
        <w:t>2</w:t>
      </w:r>
      <w:r w:rsidR="0049273E" w:rsidRPr="00F75034">
        <w:t xml:space="preserve">1 Census recorded a population of </w:t>
      </w:r>
      <w:r w:rsidR="00104CFA">
        <w:t>511</w:t>
      </w:r>
      <w:r w:rsidR="0082072C">
        <w:t xml:space="preserve">. </w:t>
      </w:r>
      <w:r w:rsidR="00DA51C6" w:rsidRPr="003C62AA">
        <w:t xml:space="preserve">While there is a trend of population decline, there has been a </w:t>
      </w:r>
      <w:r w:rsidR="001011EC" w:rsidRPr="003C62AA">
        <w:t xml:space="preserve">period </w:t>
      </w:r>
      <w:r w:rsidR="00DA51C6" w:rsidRPr="003C62AA">
        <w:t xml:space="preserve">of </w:t>
      </w:r>
      <w:r w:rsidR="00381F55" w:rsidRPr="003C62AA">
        <w:t xml:space="preserve">population </w:t>
      </w:r>
      <w:r w:rsidR="00DA51C6" w:rsidRPr="003C62AA">
        <w:t xml:space="preserve">stability </w:t>
      </w:r>
      <w:r w:rsidR="00E67FE7" w:rsidRPr="003C62AA">
        <w:t xml:space="preserve">in the RM </w:t>
      </w:r>
      <w:r w:rsidR="00DA51C6" w:rsidRPr="003C62AA">
        <w:t>over the past 10 years.</w:t>
      </w:r>
      <w:r w:rsidR="00DA51C6">
        <w:t xml:space="preserve"> </w:t>
      </w:r>
    </w:p>
    <w:p w14:paraId="3D556916" w14:textId="183F7499" w:rsidR="00021837" w:rsidRDefault="00021837" w:rsidP="00E40B1B">
      <w:r w:rsidRPr="00021837">
        <w:t>Population trends are largely driven by numerous factors beyond the RM’s direct control, but the RM will strive towards maintaining a 0%-1% annual growth rate over the next 20 years by facilitating new development and endeavouring to foster a desirable community to live in.</w:t>
      </w:r>
    </w:p>
    <w:p w14:paraId="5DAE0BB0" w14:textId="6EE2523B" w:rsidR="00F11DB6" w:rsidRDefault="006E45B1" w:rsidP="00F11DB6">
      <w:pPr>
        <w:pStyle w:val="Heading1"/>
      </w:pPr>
      <w:bookmarkStart w:id="9" w:name="_Toc134638329"/>
      <w:r w:rsidRPr="00097880">
        <w:t>2.0</w:t>
      </w:r>
      <w:r w:rsidR="00016797">
        <w:t xml:space="preserve"> </w:t>
      </w:r>
      <w:r w:rsidR="006A678C">
        <w:t>Principles</w:t>
      </w:r>
      <w:r w:rsidR="00443A9F">
        <w:t xml:space="preserve"> and statements</w:t>
      </w:r>
      <w:bookmarkEnd w:id="9"/>
    </w:p>
    <w:p w14:paraId="44F9C61A" w14:textId="1622BA64" w:rsidR="00E44F42" w:rsidRDefault="00E44F42" w:rsidP="00532B65">
      <w:r>
        <w:t xml:space="preserve">The </w:t>
      </w:r>
      <w:r w:rsidRPr="009A3EEE">
        <w:t>RM</w:t>
      </w:r>
      <w:r>
        <w:t xml:space="preserve"> shall create </w:t>
      </w:r>
      <w:r w:rsidR="0042749F">
        <w:t xml:space="preserve">and adopt </w:t>
      </w:r>
      <w:r>
        <w:t xml:space="preserve">policy </w:t>
      </w:r>
      <w:r w:rsidR="0042749F">
        <w:t>that is consistent with the</w:t>
      </w:r>
      <w:r w:rsidR="00E67FE7">
        <w:rPr>
          <w:i/>
          <w:iCs/>
        </w:rPr>
        <w:t xml:space="preserve"> Act</w:t>
      </w:r>
      <w:r w:rsidR="00B671AC" w:rsidRPr="00B52CAE">
        <w:t xml:space="preserve">, </w:t>
      </w:r>
      <w:r w:rsidR="00443A9F">
        <w:t xml:space="preserve">and Saskatchewan’s </w:t>
      </w:r>
      <w:r w:rsidR="0042749F">
        <w:t xml:space="preserve">Statements of Provincial Interest.  </w:t>
      </w:r>
    </w:p>
    <w:p w14:paraId="03F268E6" w14:textId="46A4203B" w:rsidR="00532B65" w:rsidRPr="00532B65" w:rsidRDefault="00016797" w:rsidP="00FD15D0">
      <w:pPr>
        <w:pStyle w:val="Heading2"/>
      </w:pPr>
      <w:bookmarkStart w:id="10" w:name="_Toc134638330"/>
      <w:r w:rsidRPr="002F26F0">
        <w:rPr>
          <w:noProof/>
          <w:lang w:eastAsia="en-CA"/>
        </w:rPr>
        <mc:AlternateContent>
          <mc:Choice Requires="wps">
            <w:drawing>
              <wp:anchor distT="0" distB="0" distL="114300" distR="114300" simplePos="0" relativeHeight="251658752" behindDoc="0" locked="0" layoutInCell="1" allowOverlap="1" wp14:anchorId="4607F493" wp14:editId="53D9A840">
                <wp:simplePos x="0" y="0"/>
                <wp:positionH relativeFrom="margin">
                  <wp:posOffset>3848100</wp:posOffset>
                </wp:positionH>
                <wp:positionV relativeFrom="margin">
                  <wp:posOffset>842645</wp:posOffset>
                </wp:positionV>
                <wp:extent cx="2298065" cy="4634865"/>
                <wp:effectExtent l="95250" t="114300" r="121285" b="127635"/>
                <wp:wrapThrough wrapText="bothSides">
                  <wp:wrapPolygon edited="0">
                    <wp:start x="-895" y="-533"/>
                    <wp:lineTo x="-895" y="22106"/>
                    <wp:lineTo x="22561" y="22106"/>
                    <wp:lineTo x="22561" y="-533"/>
                    <wp:lineTo x="-895" y="-533"/>
                  </wp:wrapPolygon>
                </wp:wrapThrough>
                <wp:docPr id="26" name="Text Box 26"/>
                <wp:cNvGraphicFramePr/>
                <a:graphic xmlns:a="http://schemas.openxmlformats.org/drawingml/2006/main">
                  <a:graphicData uri="http://schemas.microsoft.com/office/word/2010/wordprocessingShape">
                    <wps:wsp>
                      <wps:cNvSpPr txBox="1"/>
                      <wps:spPr>
                        <a:xfrm>
                          <a:off x="0" y="0"/>
                          <a:ext cx="2298065" cy="4634865"/>
                        </a:xfrm>
                        <a:prstGeom prst="rect">
                          <a:avLst/>
                        </a:prstGeom>
                        <a:ln w="9525">
                          <a:solidFill>
                            <a:schemeClr val="bg1">
                              <a:lumMod val="50000"/>
                            </a:schemeClr>
                          </a:solidFill>
                        </a:ln>
                        <a:effectLst>
                          <a:glow rad="101600">
                            <a:schemeClr val="bg1">
                              <a:lumMod val="65000"/>
                              <a:alpha val="60000"/>
                            </a:schemeClr>
                          </a:glow>
                        </a:effectLst>
                      </wps:spPr>
                      <wps:style>
                        <a:lnRef idx="2">
                          <a:schemeClr val="dk1"/>
                        </a:lnRef>
                        <a:fillRef idx="1">
                          <a:schemeClr val="lt1"/>
                        </a:fillRef>
                        <a:effectRef idx="0">
                          <a:schemeClr val="dk1"/>
                        </a:effectRef>
                        <a:fontRef idx="minor">
                          <a:schemeClr val="dk1"/>
                        </a:fontRef>
                      </wps:style>
                      <wps:txbx>
                        <w:txbxContent>
                          <w:p w14:paraId="7478DF86" w14:textId="77777777" w:rsidR="001D5E36" w:rsidRPr="00EB732E" w:rsidRDefault="001D5E36" w:rsidP="00016797">
                            <w:pPr>
                              <w:pBdr>
                                <w:left w:val="single" w:sz="80" w:space="4" w:color="7F7F7F" w:themeColor="text1" w:themeTint="80"/>
                                <w:bottom w:val="single" w:sz="8" w:space="4" w:color="7F7F7F" w:themeColor="text1" w:themeTint="80"/>
                              </w:pBdr>
                              <w:spacing w:before="240" w:line="288" w:lineRule="auto"/>
                              <w:jc w:val="center"/>
                              <w:rPr>
                                <w:b/>
                                <w:sz w:val="27"/>
                                <w:szCs w:val="27"/>
                              </w:rPr>
                            </w:pPr>
                            <w:r w:rsidRPr="00EB732E">
                              <w:rPr>
                                <w:b/>
                                <w:sz w:val="27"/>
                                <w:szCs w:val="27"/>
                              </w:rPr>
                              <w:t>PROVINCIAL INTERESTS</w:t>
                            </w:r>
                          </w:p>
                          <w:p w14:paraId="5C241542" w14:textId="77777777" w:rsidR="001D5E36" w:rsidRPr="00183E1C" w:rsidRDefault="001D5E36" w:rsidP="002B78AD">
                            <w:pPr>
                              <w:pStyle w:val="ListParagraph"/>
                              <w:numPr>
                                <w:ilvl w:val="0"/>
                                <w:numId w:val="11"/>
                              </w:numPr>
                              <w:ind w:left="284"/>
                              <w:jc w:val="left"/>
                              <w:rPr>
                                <w:color w:val="808080" w:themeColor="background1" w:themeShade="80"/>
                              </w:rPr>
                            </w:pPr>
                            <w:r w:rsidRPr="00183E1C">
                              <w:rPr>
                                <w:color w:val="808080" w:themeColor="background1" w:themeShade="80"/>
                              </w:rPr>
                              <w:t>Agriculture and Value-Added Agribusiness</w:t>
                            </w:r>
                          </w:p>
                          <w:p w14:paraId="6F506F4C" w14:textId="77777777" w:rsidR="001D5E36" w:rsidRDefault="001D5E36" w:rsidP="002B78AD">
                            <w:pPr>
                              <w:pStyle w:val="ListParagraph"/>
                              <w:numPr>
                                <w:ilvl w:val="0"/>
                                <w:numId w:val="11"/>
                              </w:numPr>
                              <w:ind w:left="284"/>
                              <w:jc w:val="left"/>
                              <w:rPr>
                                <w:color w:val="808080" w:themeColor="background1" w:themeShade="80"/>
                              </w:rPr>
                            </w:pPr>
                            <w:r w:rsidRPr="00183E1C">
                              <w:rPr>
                                <w:color w:val="808080" w:themeColor="background1" w:themeShade="80"/>
                              </w:rPr>
                              <w:t>Biodiversity and Natural Ecosystems</w:t>
                            </w:r>
                          </w:p>
                          <w:p w14:paraId="63CD6D47" w14:textId="77777777" w:rsidR="001D5E36"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 xml:space="preserve">First Nations and </w:t>
                            </w:r>
                            <w:r>
                              <w:rPr>
                                <w:color w:val="808080" w:themeColor="background1" w:themeShade="80"/>
                              </w:rPr>
                              <w:t>Métis</w:t>
                            </w:r>
                            <w:r w:rsidRPr="00183E1C">
                              <w:rPr>
                                <w:color w:val="808080" w:themeColor="background1" w:themeShade="80"/>
                              </w:rPr>
                              <w:t xml:space="preserve"> Engagement</w:t>
                            </w:r>
                          </w:p>
                          <w:p w14:paraId="68006F91" w14:textId="77777777" w:rsidR="001D5E36" w:rsidRPr="00183E1C" w:rsidRDefault="001D5E36" w:rsidP="00DE16D0">
                            <w:pPr>
                              <w:pStyle w:val="ListParagraph"/>
                              <w:numPr>
                                <w:ilvl w:val="0"/>
                                <w:numId w:val="11"/>
                              </w:numPr>
                              <w:ind w:left="284"/>
                              <w:jc w:val="left"/>
                              <w:rPr>
                                <w:color w:val="808080" w:themeColor="background1" w:themeShade="80"/>
                              </w:rPr>
                            </w:pPr>
                            <w:r>
                              <w:rPr>
                                <w:color w:val="808080" w:themeColor="background1" w:themeShade="80"/>
                              </w:rPr>
                              <w:t>Heritage and Culture</w:t>
                            </w:r>
                          </w:p>
                          <w:p w14:paraId="4FAEDAA1"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Inter-municipal Cooperation</w:t>
                            </w:r>
                          </w:p>
                          <w:p w14:paraId="1C563872"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Mineral Resource Exploration and Development</w:t>
                            </w:r>
                          </w:p>
                          <w:p w14:paraId="70C11797"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Public Safety</w:t>
                            </w:r>
                          </w:p>
                          <w:p w14:paraId="3AB2FF5B"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Public Works</w:t>
                            </w:r>
                          </w:p>
                          <w:p w14:paraId="7FFB1781"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Recreation and Tourism</w:t>
                            </w:r>
                          </w:p>
                          <w:p w14:paraId="5A79F1B8"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Residential Development</w:t>
                            </w:r>
                          </w:p>
                          <w:p w14:paraId="1A7D8B8B"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Sand and Gravel</w:t>
                            </w:r>
                          </w:p>
                          <w:p w14:paraId="5D5F1595"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Shore Land and Water Bodies</w:t>
                            </w:r>
                          </w:p>
                          <w:p w14:paraId="3E23B835" w14:textId="77777777" w:rsidR="001D5E36" w:rsidRPr="00183E1C" w:rsidRDefault="001D5E36" w:rsidP="002B3ED7">
                            <w:pPr>
                              <w:pStyle w:val="ListParagraph"/>
                              <w:numPr>
                                <w:ilvl w:val="0"/>
                                <w:numId w:val="11"/>
                              </w:numPr>
                              <w:ind w:left="284"/>
                              <w:jc w:val="left"/>
                              <w:rPr>
                                <w:color w:val="808080" w:themeColor="background1" w:themeShade="80"/>
                              </w:rPr>
                            </w:pPr>
                            <w:r w:rsidRPr="00183E1C">
                              <w:rPr>
                                <w:color w:val="808080" w:themeColor="background1" w:themeShade="80"/>
                              </w:rPr>
                              <w:t>Source Water Protection</w:t>
                            </w:r>
                          </w:p>
                          <w:p w14:paraId="6CA7C6FC" w14:textId="77777777" w:rsidR="001D5E36" w:rsidRDefault="001D5E36" w:rsidP="002B3ED7">
                            <w:pPr>
                              <w:pStyle w:val="ListParagraph"/>
                              <w:numPr>
                                <w:ilvl w:val="0"/>
                                <w:numId w:val="11"/>
                              </w:numPr>
                              <w:ind w:left="284"/>
                              <w:jc w:val="left"/>
                              <w:rPr>
                                <w:color w:val="808080" w:themeColor="background1" w:themeShade="80"/>
                              </w:rPr>
                            </w:pPr>
                            <w:r w:rsidRPr="00183E1C">
                              <w:rPr>
                                <w:color w:val="808080" w:themeColor="background1" w:themeShade="80"/>
                              </w:rPr>
                              <w:t>Transportation</w:t>
                            </w:r>
                          </w:p>
                          <w:p w14:paraId="7BCAAD25" w14:textId="77777777" w:rsidR="001D5E36" w:rsidRDefault="001D5E36" w:rsidP="002B78AD">
                            <w:pPr>
                              <w:pStyle w:val="ListParagraph"/>
                              <w:numPr>
                                <w:ilvl w:val="0"/>
                                <w:numId w:val="11"/>
                              </w:numPr>
                              <w:ind w:left="284"/>
                              <w:jc w:val="left"/>
                              <w:rPr>
                                <w:color w:val="808080" w:themeColor="background1" w:themeShade="80"/>
                              </w:rPr>
                            </w:pPr>
                            <w:r w:rsidRPr="00655CBA">
                              <w:rPr>
                                <w:color w:val="808080" w:themeColor="background1" w:themeShade="80"/>
                              </w:rPr>
                              <w:t>Community Health and Well-being</w:t>
                            </w:r>
                          </w:p>
                          <w:p w14:paraId="29614C12" w14:textId="77777777" w:rsidR="001D5E36" w:rsidRPr="004710B6" w:rsidRDefault="001D5E36" w:rsidP="002B78AD">
                            <w:pPr>
                              <w:pStyle w:val="ListParagraph"/>
                              <w:numPr>
                                <w:ilvl w:val="0"/>
                                <w:numId w:val="11"/>
                              </w:numPr>
                              <w:ind w:left="284"/>
                              <w:jc w:val="left"/>
                              <w:rPr>
                                <w:color w:val="808080" w:themeColor="background1" w:themeShade="80"/>
                              </w:rPr>
                            </w:pPr>
                            <w:r w:rsidRPr="00655CBA">
                              <w:rPr>
                                <w:color w:val="808080" w:themeColor="background1" w:themeShade="80"/>
                              </w:rPr>
                              <w:t>Economic Growth</w:t>
                            </w:r>
                          </w:p>
                          <w:p w14:paraId="1992D7B4" w14:textId="77777777" w:rsidR="001D5E36" w:rsidRDefault="001D5E36" w:rsidP="00016797"/>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7F493" id="Text Box 26" o:spid="_x0000_s1027" type="#_x0000_t202" style="position:absolute;left:0;text-align:left;margin-left:303pt;margin-top:66.35pt;width:180.95pt;height:364.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" fillcolor="white [3201]" strokecolor="#7f7f7f [1612]">
                <v:textbox inset="14.4pt,0,10.8pt,0">
                  <w:txbxContent>
                    <w:p w14:paraId="7478DF86" w14:textId="77777777" w:rsidR="001D5E36" w:rsidRPr="00EB732E" w:rsidRDefault="001D5E36" w:rsidP="00016797">
                      <w:pPr>
                        <w:pBdr>
                          <w:left w:val="single" w:sz="80" w:space="4" w:color="7F7F7F" w:themeColor="text1" w:themeTint="80"/>
                          <w:bottom w:val="single" w:sz="8" w:space="4" w:color="7F7F7F" w:themeColor="text1" w:themeTint="80"/>
                        </w:pBdr>
                        <w:spacing w:before="240" w:line="288" w:lineRule="auto"/>
                        <w:jc w:val="center"/>
                        <w:rPr>
                          <w:b/>
                          <w:sz w:val="27"/>
                          <w:szCs w:val="27"/>
                        </w:rPr>
                      </w:pPr>
                      <w:r w:rsidRPr="00EB732E">
                        <w:rPr>
                          <w:b/>
                          <w:sz w:val="27"/>
                          <w:szCs w:val="27"/>
                        </w:rPr>
                        <w:t>PROVINCIAL INTERESTS</w:t>
                      </w:r>
                    </w:p>
                    <w:p w14:paraId="5C241542" w14:textId="77777777" w:rsidR="001D5E36" w:rsidRPr="00183E1C" w:rsidRDefault="001D5E36" w:rsidP="002B78AD">
                      <w:pPr>
                        <w:pStyle w:val="ListParagraph"/>
                        <w:numPr>
                          <w:ilvl w:val="0"/>
                          <w:numId w:val="11"/>
                        </w:numPr>
                        <w:ind w:left="284"/>
                        <w:jc w:val="left"/>
                        <w:rPr>
                          <w:color w:val="808080" w:themeColor="background1" w:themeShade="80"/>
                        </w:rPr>
                      </w:pPr>
                      <w:r w:rsidRPr="00183E1C">
                        <w:rPr>
                          <w:color w:val="808080" w:themeColor="background1" w:themeShade="80"/>
                        </w:rPr>
                        <w:t>Agriculture and Value-Added Agribusiness</w:t>
                      </w:r>
                    </w:p>
                    <w:p w14:paraId="6F506F4C" w14:textId="77777777" w:rsidR="001D5E36" w:rsidRDefault="001D5E36" w:rsidP="002B78AD">
                      <w:pPr>
                        <w:pStyle w:val="ListParagraph"/>
                        <w:numPr>
                          <w:ilvl w:val="0"/>
                          <w:numId w:val="11"/>
                        </w:numPr>
                        <w:ind w:left="284"/>
                        <w:jc w:val="left"/>
                        <w:rPr>
                          <w:color w:val="808080" w:themeColor="background1" w:themeShade="80"/>
                        </w:rPr>
                      </w:pPr>
                      <w:r w:rsidRPr="00183E1C">
                        <w:rPr>
                          <w:color w:val="808080" w:themeColor="background1" w:themeShade="80"/>
                        </w:rPr>
                        <w:t>Biodiversity and Natural Ecosystems</w:t>
                      </w:r>
                    </w:p>
                    <w:p w14:paraId="63CD6D47" w14:textId="77777777" w:rsidR="001D5E36"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 xml:space="preserve">First Nations and </w:t>
                      </w:r>
                      <w:r>
                        <w:rPr>
                          <w:color w:val="808080" w:themeColor="background1" w:themeShade="80"/>
                        </w:rPr>
                        <w:t>Métis</w:t>
                      </w:r>
                      <w:r w:rsidRPr="00183E1C">
                        <w:rPr>
                          <w:color w:val="808080" w:themeColor="background1" w:themeShade="80"/>
                        </w:rPr>
                        <w:t xml:space="preserve"> Engagement</w:t>
                      </w:r>
                    </w:p>
                    <w:p w14:paraId="68006F91" w14:textId="77777777" w:rsidR="001D5E36" w:rsidRPr="00183E1C" w:rsidRDefault="001D5E36" w:rsidP="00DE16D0">
                      <w:pPr>
                        <w:pStyle w:val="ListParagraph"/>
                        <w:numPr>
                          <w:ilvl w:val="0"/>
                          <w:numId w:val="11"/>
                        </w:numPr>
                        <w:ind w:left="284"/>
                        <w:jc w:val="left"/>
                        <w:rPr>
                          <w:color w:val="808080" w:themeColor="background1" w:themeShade="80"/>
                        </w:rPr>
                      </w:pPr>
                      <w:r>
                        <w:rPr>
                          <w:color w:val="808080" w:themeColor="background1" w:themeShade="80"/>
                        </w:rPr>
                        <w:t>Heritage and Culture</w:t>
                      </w:r>
                    </w:p>
                    <w:p w14:paraId="4FAEDAA1"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Inter-municipal Cooperation</w:t>
                      </w:r>
                    </w:p>
                    <w:p w14:paraId="1C563872"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Mineral Resource Exploration and Development</w:t>
                      </w:r>
                    </w:p>
                    <w:p w14:paraId="70C11797"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Public Safety</w:t>
                      </w:r>
                    </w:p>
                    <w:p w14:paraId="3AB2FF5B"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Public Works</w:t>
                      </w:r>
                    </w:p>
                    <w:p w14:paraId="7FFB1781"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Recreation and Tourism</w:t>
                      </w:r>
                    </w:p>
                    <w:p w14:paraId="5A79F1B8"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Residential Development</w:t>
                      </w:r>
                    </w:p>
                    <w:p w14:paraId="1A7D8B8B"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Sand and Gravel</w:t>
                      </w:r>
                    </w:p>
                    <w:p w14:paraId="5D5F1595" w14:textId="77777777" w:rsidR="001D5E36" w:rsidRPr="00183E1C" w:rsidRDefault="001D5E36" w:rsidP="00DE16D0">
                      <w:pPr>
                        <w:pStyle w:val="ListParagraph"/>
                        <w:numPr>
                          <w:ilvl w:val="0"/>
                          <w:numId w:val="11"/>
                        </w:numPr>
                        <w:ind w:left="284"/>
                        <w:jc w:val="left"/>
                        <w:rPr>
                          <w:color w:val="808080" w:themeColor="background1" w:themeShade="80"/>
                        </w:rPr>
                      </w:pPr>
                      <w:r w:rsidRPr="00183E1C">
                        <w:rPr>
                          <w:color w:val="808080" w:themeColor="background1" w:themeShade="80"/>
                        </w:rPr>
                        <w:t>Shore Land and Water Bodies</w:t>
                      </w:r>
                    </w:p>
                    <w:p w14:paraId="3E23B835" w14:textId="77777777" w:rsidR="001D5E36" w:rsidRPr="00183E1C" w:rsidRDefault="001D5E36" w:rsidP="002B3ED7">
                      <w:pPr>
                        <w:pStyle w:val="ListParagraph"/>
                        <w:numPr>
                          <w:ilvl w:val="0"/>
                          <w:numId w:val="11"/>
                        </w:numPr>
                        <w:ind w:left="284"/>
                        <w:jc w:val="left"/>
                        <w:rPr>
                          <w:color w:val="808080" w:themeColor="background1" w:themeShade="80"/>
                        </w:rPr>
                      </w:pPr>
                      <w:r w:rsidRPr="00183E1C">
                        <w:rPr>
                          <w:color w:val="808080" w:themeColor="background1" w:themeShade="80"/>
                        </w:rPr>
                        <w:t>Source Water Protection</w:t>
                      </w:r>
                    </w:p>
                    <w:p w14:paraId="6CA7C6FC" w14:textId="77777777" w:rsidR="001D5E36" w:rsidRDefault="001D5E36" w:rsidP="002B3ED7">
                      <w:pPr>
                        <w:pStyle w:val="ListParagraph"/>
                        <w:numPr>
                          <w:ilvl w:val="0"/>
                          <w:numId w:val="11"/>
                        </w:numPr>
                        <w:ind w:left="284"/>
                        <w:jc w:val="left"/>
                        <w:rPr>
                          <w:color w:val="808080" w:themeColor="background1" w:themeShade="80"/>
                        </w:rPr>
                      </w:pPr>
                      <w:r w:rsidRPr="00183E1C">
                        <w:rPr>
                          <w:color w:val="808080" w:themeColor="background1" w:themeShade="80"/>
                        </w:rPr>
                        <w:t>Transportation</w:t>
                      </w:r>
                    </w:p>
                    <w:p w14:paraId="7BCAAD25" w14:textId="77777777" w:rsidR="001D5E36" w:rsidRDefault="001D5E36" w:rsidP="002B78AD">
                      <w:pPr>
                        <w:pStyle w:val="ListParagraph"/>
                        <w:numPr>
                          <w:ilvl w:val="0"/>
                          <w:numId w:val="11"/>
                        </w:numPr>
                        <w:ind w:left="284"/>
                        <w:jc w:val="left"/>
                        <w:rPr>
                          <w:color w:val="808080" w:themeColor="background1" w:themeShade="80"/>
                        </w:rPr>
                      </w:pPr>
                      <w:r w:rsidRPr="00655CBA">
                        <w:rPr>
                          <w:color w:val="808080" w:themeColor="background1" w:themeShade="80"/>
                        </w:rPr>
                        <w:t>Community Health and Well-being</w:t>
                      </w:r>
                    </w:p>
                    <w:p w14:paraId="29614C12" w14:textId="77777777" w:rsidR="001D5E36" w:rsidRPr="004710B6" w:rsidRDefault="001D5E36" w:rsidP="002B78AD">
                      <w:pPr>
                        <w:pStyle w:val="ListParagraph"/>
                        <w:numPr>
                          <w:ilvl w:val="0"/>
                          <w:numId w:val="11"/>
                        </w:numPr>
                        <w:ind w:left="284"/>
                        <w:jc w:val="left"/>
                        <w:rPr>
                          <w:color w:val="808080" w:themeColor="background1" w:themeShade="80"/>
                        </w:rPr>
                      </w:pPr>
                      <w:r w:rsidRPr="00655CBA">
                        <w:rPr>
                          <w:color w:val="808080" w:themeColor="background1" w:themeShade="80"/>
                        </w:rPr>
                        <w:t>Economic Growth</w:t>
                      </w:r>
                    </w:p>
                    <w:p w14:paraId="1992D7B4" w14:textId="77777777" w:rsidR="001D5E36" w:rsidRDefault="001D5E36" w:rsidP="00016797"/>
                  </w:txbxContent>
                </v:textbox>
                <w10:wrap type="through" anchorx="margin" anchory="margin"/>
              </v:shape>
            </w:pict>
          </mc:Fallback>
        </mc:AlternateContent>
      </w:r>
      <w:r w:rsidR="00C53D9E">
        <w:t>2.1 Agriculture and Value-Added Agribusiness</w:t>
      </w:r>
      <w:bookmarkEnd w:id="10"/>
    </w:p>
    <w:p w14:paraId="6677E7A9" w14:textId="77777777" w:rsidR="00CF0AC8" w:rsidRDefault="00CF0AC8" w:rsidP="00CF0AC8">
      <w:pPr>
        <w:pStyle w:val="ListParagraph"/>
        <w:numPr>
          <w:ilvl w:val="2"/>
          <w:numId w:val="21"/>
        </w:numPr>
      </w:pPr>
      <w:r>
        <w:t xml:space="preserve">The RM recognizes the value of agricultural land and will promote policies and decisions that lead to the sustainable use and preservation of agricultural operations and businesses. </w:t>
      </w:r>
    </w:p>
    <w:p w14:paraId="20FF3ED3" w14:textId="77777777" w:rsidR="00CF0AC8" w:rsidRDefault="00CF0AC8" w:rsidP="00B001A5">
      <w:pPr>
        <w:pStyle w:val="ListParagraph"/>
        <w:numPr>
          <w:ilvl w:val="2"/>
          <w:numId w:val="21"/>
        </w:numPr>
        <w:jc w:val="left"/>
      </w:pPr>
      <w:r>
        <w:t>The RM will encourage and support the implementation of environmentally sustainable agricultural practices to mitigate erosion, source water or site contamination and the loss of biodiversity within natural ecosystems.</w:t>
      </w:r>
    </w:p>
    <w:p w14:paraId="7B19E4DD" w14:textId="77777777" w:rsidR="00CF0AC8" w:rsidRDefault="00CF0AC8" w:rsidP="00CF0AC8">
      <w:pPr>
        <w:pStyle w:val="ListParagraph"/>
        <w:numPr>
          <w:ilvl w:val="2"/>
          <w:numId w:val="21"/>
        </w:numPr>
      </w:pPr>
      <w:r>
        <w:t>The RM shall minimize fragmentation of productive agricultural lands by limiting subdivision and encourage the clustering of non-agricultural development.</w:t>
      </w:r>
    </w:p>
    <w:p w14:paraId="2B6DE5AD" w14:textId="77777777" w:rsidR="00CF0AC8" w:rsidRDefault="00CF0AC8" w:rsidP="00CF0AC8">
      <w:pPr>
        <w:pStyle w:val="ListParagraph"/>
        <w:numPr>
          <w:ilvl w:val="2"/>
          <w:numId w:val="21"/>
        </w:numPr>
      </w:pPr>
      <w:r>
        <w:t xml:space="preserve">The RM will encourage the development of agriculturally-related commercial development along main transportation routes and where municipal infrastructure and services can be economically provided. </w:t>
      </w:r>
    </w:p>
    <w:p w14:paraId="3210ED33" w14:textId="77777777" w:rsidR="00CF0AC8" w:rsidRDefault="00CF0AC8" w:rsidP="00CF0AC8">
      <w:pPr>
        <w:pStyle w:val="ListParagraph"/>
        <w:numPr>
          <w:ilvl w:val="2"/>
          <w:numId w:val="21"/>
        </w:numPr>
      </w:pPr>
      <w:r>
        <w:t>The RM shall plan for opportunities related to intensive livestock operations (ILOs) and other value-added agricultural developments.</w:t>
      </w:r>
    </w:p>
    <w:p w14:paraId="161FB1BD" w14:textId="650495C1" w:rsidR="00CF0AC8" w:rsidRPr="00CF0AC8" w:rsidRDefault="00CF0AC8" w:rsidP="00CF0AC8">
      <w:pPr>
        <w:pStyle w:val="ListParagraph"/>
        <w:numPr>
          <w:ilvl w:val="2"/>
          <w:numId w:val="21"/>
        </w:numPr>
      </w:pPr>
      <w:r>
        <w:t>The RM shall allow non-farm residential development at a level which will not jeopardize existing agricultural operations and will aim to limit the removal of farmland from production.</w:t>
      </w:r>
    </w:p>
    <w:p w14:paraId="6A75FD25" w14:textId="2D9F74F2" w:rsidR="001D418E" w:rsidRDefault="001D418E" w:rsidP="00FD15D0">
      <w:pPr>
        <w:pStyle w:val="Heading2"/>
      </w:pPr>
      <w:bookmarkStart w:id="11" w:name="_Toc134638331"/>
      <w:r>
        <w:t>2.</w:t>
      </w:r>
      <w:r w:rsidR="0067684C">
        <w:t>2</w:t>
      </w:r>
      <w:r>
        <w:t xml:space="preserve"> </w:t>
      </w:r>
      <w:r w:rsidR="00D82CE4">
        <w:t>Biodiversity</w:t>
      </w:r>
      <w:r w:rsidR="00B9442F">
        <w:t xml:space="preserve">, </w:t>
      </w:r>
      <w:r w:rsidR="00D82CE4">
        <w:t>Natural Ecosystems</w:t>
      </w:r>
      <w:r w:rsidR="00B9442F">
        <w:t>, and Forest Resources</w:t>
      </w:r>
      <w:bookmarkEnd w:id="11"/>
      <w:r w:rsidR="00D82CE4">
        <w:t xml:space="preserve"> </w:t>
      </w:r>
    </w:p>
    <w:p w14:paraId="39B63EE0" w14:textId="77777777" w:rsidR="00FE258A" w:rsidRDefault="00FE258A" w:rsidP="00FE258A">
      <w:pPr>
        <w:pStyle w:val="ListParagraph"/>
        <w:numPr>
          <w:ilvl w:val="2"/>
          <w:numId w:val="22"/>
        </w:numPr>
      </w:pPr>
      <w:r>
        <w:t xml:space="preserve">The RM recognizes the value of environmentally sensitive areas and habitats. </w:t>
      </w:r>
    </w:p>
    <w:p w14:paraId="1F96F57D" w14:textId="77777777" w:rsidR="00FE258A" w:rsidRDefault="00FE258A" w:rsidP="00FE258A">
      <w:pPr>
        <w:pStyle w:val="ListParagraph"/>
        <w:numPr>
          <w:ilvl w:val="2"/>
          <w:numId w:val="22"/>
        </w:numPr>
      </w:pPr>
      <w:r>
        <w:t>The RM will encourage development that promotes the preservation and protection of important ecological lands.</w:t>
      </w:r>
    </w:p>
    <w:p w14:paraId="7D547547" w14:textId="77777777" w:rsidR="00FE258A" w:rsidRDefault="00FE258A" w:rsidP="00FE258A">
      <w:pPr>
        <w:pStyle w:val="ListParagraph"/>
        <w:numPr>
          <w:ilvl w:val="2"/>
          <w:numId w:val="22"/>
        </w:numPr>
      </w:pPr>
      <w:r>
        <w:t xml:space="preserve">The RM will promote the sustainable use of natural resources. </w:t>
      </w:r>
    </w:p>
    <w:p w14:paraId="2C241FD4" w14:textId="77777777" w:rsidR="00FE258A" w:rsidRDefault="00FE258A" w:rsidP="00FE258A">
      <w:pPr>
        <w:pStyle w:val="ListParagraph"/>
        <w:numPr>
          <w:ilvl w:val="2"/>
          <w:numId w:val="22"/>
        </w:numPr>
      </w:pPr>
      <w:r>
        <w:t>The RM may utilize development standards to mitigate and minimize the impacts on sensitive lands.</w:t>
      </w:r>
    </w:p>
    <w:p w14:paraId="0E0A117B" w14:textId="7FD34333" w:rsidR="000442A5" w:rsidRPr="00851955" w:rsidRDefault="000442A5" w:rsidP="00851955">
      <w:pPr>
        <w:pStyle w:val="ListParagraph"/>
        <w:numPr>
          <w:ilvl w:val="2"/>
          <w:numId w:val="22"/>
        </w:numPr>
        <w:rPr>
          <w:lang w:val="en-US"/>
        </w:rPr>
      </w:pPr>
      <w:r w:rsidRPr="008D4D2F">
        <w:rPr>
          <w:lang w:val="en-US"/>
        </w:rPr>
        <w:t>All Provincial Forest land in the RM shall be designated as the F - Forest District in the Zoning Bylaw. Uses allowable within this district must receive permits, licenses, or dispositions from the Ministry of Environment</w:t>
      </w:r>
      <w:r w:rsidR="00A97D82">
        <w:rPr>
          <w:lang w:val="en-US"/>
        </w:rPr>
        <w:t xml:space="preserve">, where applicable. </w:t>
      </w:r>
    </w:p>
    <w:p w14:paraId="2226777B" w14:textId="67517B74" w:rsidR="00FE258A" w:rsidRDefault="00FE258A" w:rsidP="00FE258A">
      <w:pPr>
        <w:pStyle w:val="ListParagraph"/>
        <w:numPr>
          <w:ilvl w:val="2"/>
          <w:numId w:val="22"/>
        </w:numPr>
      </w:pPr>
      <w:r>
        <w:t xml:space="preserve">The RM will encourage local biodiversity and ecosystems evaluations and assessments to determine whether certain areas should be protected from the impacts of development. </w:t>
      </w:r>
    </w:p>
    <w:p w14:paraId="74F0FBF7" w14:textId="54BEFEF4" w:rsidR="00EC3401" w:rsidRPr="00FE258A" w:rsidRDefault="00EC3401" w:rsidP="00FE258A">
      <w:pPr>
        <w:pStyle w:val="ListParagraph"/>
        <w:numPr>
          <w:ilvl w:val="2"/>
          <w:numId w:val="22"/>
        </w:numPr>
      </w:pPr>
      <w:r w:rsidRPr="00EC3401">
        <w:t>The RM will promote, wherever possible, important natural or riparian areas, significant landscapes, features, and systems be integrated into the design of new development such that they perform their natural functions.</w:t>
      </w:r>
    </w:p>
    <w:p w14:paraId="2753F85C" w14:textId="4571D2E8" w:rsidR="0067684C" w:rsidRDefault="0067684C" w:rsidP="00FD15D0">
      <w:pPr>
        <w:pStyle w:val="Heading2"/>
      </w:pPr>
      <w:bookmarkStart w:id="12" w:name="_Toc134638332"/>
      <w:r>
        <w:t>2.3 First Nations and M</w:t>
      </w:r>
      <w:r w:rsidR="006B2C37">
        <w:t>é</w:t>
      </w:r>
      <w:r>
        <w:t>tis Engagement</w:t>
      </w:r>
      <w:bookmarkEnd w:id="12"/>
      <w:r>
        <w:t xml:space="preserve">  </w:t>
      </w:r>
    </w:p>
    <w:p w14:paraId="4A886B75" w14:textId="77777777" w:rsidR="00740D6D" w:rsidRDefault="00740D6D" w:rsidP="0038569B">
      <w:pPr>
        <w:pStyle w:val="ListParagraph"/>
        <w:numPr>
          <w:ilvl w:val="2"/>
          <w:numId w:val="23"/>
        </w:numPr>
      </w:pPr>
      <w:r w:rsidRPr="00740D6D">
        <w:t xml:space="preserve">The RM acknowledges it is located on Treaty 4 territory, the traditional territory of the Cree, Saulteaux, Dakota, Nakota, Lakota and on the homeland of the Métis Nation. </w:t>
      </w:r>
    </w:p>
    <w:p w14:paraId="4F58BD5F" w14:textId="3F3E435B" w:rsidR="00B70D0D" w:rsidRDefault="00B96BE4" w:rsidP="0038569B">
      <w:pPr>
        <w:pStyle w:val="ListParagraph"/>
        <w:numPr>
          <w:ilvl w:val="2"/>
          <w:numId w:val="23"/>
        </w:numPr>
      </w:pPr>
      <w:r w:rsidRPr="00B96BE4">
        <w:t>There are no First Nations reserves within the RM</w:t>
      </w:r>
      <w:r w:rsidR="00FB55C1">
        <w:t xml:space="preserve">; however, </w:t>
      </w:r>
      <w:r w:rsidR="007604CC">
        <w:t xml:space="preserve">Yellow Quill </w:t>
      </w:r>
      <w:r w:rsidR="00D974DE" w:rsidRPr="00B96BE4">
        <w:t>Indian Reserve</w:t>
      </w:r>
      <w:r w:rsidR="00D974DE">
        <w:t xml:space="preserve"> </w:t>
      </w:r>
      <w:r w:rsidR="00FB55C1">
        <w:t xml:space="preserve">is within proximity to the RM. </w:t>
      </w:r>
      <w:r w:rsidR="00635994" w:rsidRPr="00B70D0D">
        <w:t>There are no Métis Locals within the RM</w:t>
      </w:r>
      <w:r w:rsidR="00635994">
        <w:t xml:space="preserve"> </w:t>
      </w:r>
      <w:r w:rsidR="006C3FC1">
        <w:t>in the vicinity of the RM</w:t>
      </w:r>
      <w:r w:rsidR="00D963D1">
        <w:t xml:space="preserve">. </w:t>
      </w:r>
    </w:p>
    <w:p w14:paraId="37DA6CB0" w14:textId="778D5651" w:rsidR="0038569B" w:rsidRPr="0042102A" w:rsidRDefault="0038569B" w:rsidP="0038569B">
      <w:pPr>
        <w:pStyle w:val="ListParagraph"/>
        <w:numPr>
          <w:ilvl w:val="2"/>
          <w:numId w:val="23"/>
        </w:numPr>
      </w:pPr>
      <w:r w:rsidRPr="0042102A">
        <w:t>The RM recognizes it does not have jurisdiction or authority over First Nations lands located within the RM</w:t>
      </w:r>
      <w:r w:rsidR="00AD456A">
        <w:t xml:space="preserve">. </w:t>
      </w:r>
    </w:p>
    <w:p w14:paraId="51885F99" w14:textId="77777777" w:rsidR="0038569B" w:rsidRPr="0042102A" w:rsidRDefault="0038569B" w:rsidP="0038569B">
      <w:pPr>
        <w:pStyle w:val="ListParagraph"/>
        <w:numPr>
          <w:ilvl w:val="2"/>
          <w:numId w:val="23"/>
        </w:numPr>
      </w:pPr>
      <w:r w:rsidRPr="0042102A">
        <w:t>The RM may pursue opportunities with First Nations and Métis communities to coordinate land use planning and development, and any available tools, support, or agreements to do so.</w:t>
      </w:r>
    </w:p>
    <w:p w14:paraId="77C84B3E" w14:textId="0A604EE6" w:rsidR="0038569B" w:rsidRPr="0042102A" w:rsidRDefault="0038569B" w:rsidP="0038569B">
      <w:pPr>
        <w:pStyle w:val="ListParagraph"/>
        <w:numPr>
          <w:ilvl w:val="2"/>
          <w:numId w:val="23"/>
        </w:numPr>
      </w:pPr>
      <w:r w:rsidRPr="0042102A">
        <w:t xml:space="preserve">The RM will participate in opportunities for open and active communications with First Nations and Métis </w:t>
      </w:r>
      <w:r w:rsidR="00E04FEF">
        <w:t>communities</w:t>
      </w:r>
      <w:r w:rsidRPr="0042102A">
        <w:t xml:space="preserve">. </w:t>
      </w:r>
    </w:p>
    <w:p w14:paraId="59FB817B" w14:textId="6AF56602" w:rsidR="0038569B" w:rsidRPr="0042102A" w:rsidRDefault="0038569B" w:rsidP="0038569B">
      <w:pPr>
        <w:pStyle w:val="ListParagraph"/>
        <w:numPr>
          <w:ilvl w:val="2"/>
          <w:numId w:val="23"/>
        </w:numPr>
      </w:pPr>
      <w:r w:rsidRPr="0042102A">
        <w:t xml:space="preserve">The RM will seek partnerships and common interests with First Nations and Métis </w:t>
      </w:r>
      <w:r w:rsidR="00E04FEF">
        <w:t>communities</w:t>
      </w:r>
      <w:r w:rsidRPr="0042102A">
        <w:t xml:space="preserve">. </w:t>
      </w:r>
    </w:p>
    <w:p w14:paraId="20A3448C" w14:textId="77777777" w:rsidR="0038569B" w:rsidRPr="0042102A" w:rsidRDefault="0038569B" w:rsidP="0038569B">
      <w:pPr>
        <w:pStyle w:val="ListParagraph"/>
        <w:numPr>
          <w:ilvl w:val="2"/>
          <w:numId w:val="23"/>
        </w:numPr>
      </w:pPr>
      <w:r w:rsidRPr="0042102A">
        <w:t xml:space="preserve">The RM will support policies that avoid and minimize negative impacts on First Nations and Métis communities.   </w:t>
      </w:r>
    </w:p>
    <w:p w14:paraId="328961D0" w14:textId="47464598" w:rsidR="0038569B" w:rsidRPr="0042102A" w:rsidRDefault="0038569B" w:rsidP="0038569B">
      <w:pPr>
        <w:pStyle w:val="ListParagraph"/>
        <w:numPr>
          <w:ilvl w:val="2"/>
          <w:numId w:val="23"/>
        </w:numPr>
      </w:pPr>
      <w:r w:rsidRPr="0042102A">
        <w:t xml:space="preserve">The RM will consider partnerships and agreements for services and shared infrastructure with First Nations and Métis </w:t>
      </w:r>
      <w:r w:rsidR="00FD2C20">
        <w:t>communities</w:t>
      </w:r>
      <w:r w:rsidRPr="0042102A">
        <w:t>.</w:t>
      </w:r>
    </w:p>
    <w:p w14:paraId="5B7A2FD1" w14:textId="2E5A843B" w:rsidR="0038569B" w:rsidRPr="0042102A" w:rsidRDefault="0038569B" w:rsidP="0038569B">
      <w:pPr>
        <w:pStyle w:val="ListParagraph"/>
        <w:numPr>
          <w:ilvl w:val="2"/>
          <w:numId w:val="23"/>
        </w:numPr>
      </w:pPr>
      <w:r w:rsidRPr="0042102A">
        <w:t xml:space="preserve">The RM will support economic development opportunities and projects of benefit to First Nations and Métis </w:t>
      </w:r>
      <w:r w:rsidR="00FD2C20">
        <w:t>communities</w:t>
      </w:r>
      <w:r w:rsidRPr="0042102A">
        <w:t>.</w:t>
      </w:r>
    </w:p>
    <w:p w14:paraId="4AF06AB0" w14:textId="36005428" w:rsidR="0038569B" w:rsidRPr="0042102A" w:rsidRDefault="0038569B" w:rsidP="0042102A">
      <w:pPr>
        <w:pStyle w:val="ListParagraph"/>
        <w:numPr>
          <w:ilvl w:val="2"/>
          <w:numId w:val="23"/>
        </w:numPr>
      </w:pPr>
      <w:r w:rsidRPr="0042102A">
        <w:t xml:space="preserve">The RM may facilitate engagement with First Nations and Métis </w:t>
      </w:r>
      <w:r w:rsidR="00FD2C20">
        <w:t>communities</w:t>
      </w:r>
      <w:r w:rsidR="00FD2C20" w:rsidRPr="0042102A">
        <w:t xml:space="preserve"> </w:t>
      </w:r>
      <w:r w:rsidRPr="0042102A">
        <w:t xml:space="preserve">and groups as part of the development process near their lands and/or where treaty rights may be impacted.  </w:t>
      </w:r>
    </w:p>
    <w:p w14:paraId="47D191B0" w14:textId="1A73F862" w:rsidR="00B03FD0" w:rsidRDefault="00B03FD0" w:rsidP="00FD15D0">
      <w:pPr>
        <w:pStyle w:val="Heading2"/>
      </w:pPr>
      <w:bookmarkStart w:id="13" w:name="_Toc134638333"/>
      <w:r>
        <w:t>2.4 Heritage and Culture</w:t>
      </w:r>
      <w:bookmarkEnd w:id="13"/>
      <w:r>
        <w:t xml:space="preserve">  </w:t>
      </w:r>
    </w:p>
    <w:p w14:paraId="108C38A4" w14:textId="77777777" w:rsidR="003E72C1" w:rsidRDefault="003E72C1" w:rsidP="003E72C1">
      <w:pPr>
        <w:pStyle w:val="ListParagraph"/>
        <w:numPr>
          <w:ilvl w:val="2"/>
          <w:numId w:val="24"/>
        </w:numPr>
      </w:pPr>
      <w:r>
        <w:t xml:space="preserve">The RM recognizes the importance of heritage and culture and will support development and actions that protects, conserves and restores such areas and resources. </w:t>
      </w:r>
    </w:p>
    <w:p w14:paraId="6E65A066" w14:textId="77777777" w:rsidR="003E72C1" w:rsidRDefault="003E72C1" w:rsidP="003E72C1">
      <w:pPr>
        <w:pStyle w:val="ListParagraph"/>
        <w:numPr>
          <w:ilvl w:val="2"/>
          <w:numId w:val="24"/>
        </w:numPr>
      </w:pPr>
      <w:r>
        <w:t>The RM shall maintain an inventory of cultural and heritage significant areas and developments.</w:t>
      </w:r>
    </w:p>
    <w:p w14:paraId="4BC76B6E" w14:textId="77777777" w:rsidR="003E72C1" w:rsidRDefault="003E72C1" w:rsidP="003E72C1">
      <w:pPr>
        <w:pStyle w:val="ListParagraph"/>
        <w:numPr>
          <w:ilvl w:val="2"/>
          <w:numId w:val="24"/>
        </w:numPr>
      </w:pPr>
      <w:r>
        <w:t xml:space="preserve">The RM will consult with the ministry responsible to ensure heritage resources are protected, where lands are identified as being heritage sensitive. </w:t>
      </w:r>
    </w:p>
    <w:p w14:paraId="5374BBAA" w14:textId="70617F5A" w:rsidR="0042102A" w:rsidRPr="003E72C1" w:rsidRDefault="003E72C1" w:rsidP="003E72C1">
      <w:pPr>
        <w:pStyle w:val="ListParagraph"/>
        <w:numPr>
          <w:ilvl w:val="2"/>
          <w:numId w:val="24"/>
        </w:numPr>
      </w:pPr>
      <w:r>
        <w:t>The RM may require heritage sensitivity screening and impose application or development permit requirements where necessary to protect (potential) heritage resources.</w:t>
      </w:r>
    </w:p>
    <w:p w14:paraId="463E19B4" w14:textId="77777777" w:rsidR="00E534B8" w:rsidRPr="00F050B8" w:rsidRDefault="00E534B8" w:rsidP="0087518B">
      <w:pPr>
        <w:pStyle w:val="ListParagraph"/>
        <w:rPr>
          <w:highlight w:val="yellow"/>
        </w:rPr>
      </w:pPr>
    </w:p>
    <w:p w14:paraId="43CF4A5D" w14:textId="0988047D" w:rsidR="00D83AD0" w:rsidRDefault="00D83AD0" w:rsidP="00FD15D0">
      <w:pPr>
        <w:pStyle w:val="Heading2"/>
      </w:pPr>
      <w:bookmarkStart w:id="14" w:name="_Toc134638334"/>
      <w:r>
        <w:t>2.5 Inter-municipal Cooperation</w:t>
      </w:r>
      <w:bookmarkEnd w:id="14"/>
      <w:r>
        <w:t xml:space="preserve">   </w:t>
      </w:r>
    </w:p>
    <w:p w14:paraId="335EFE69" w14:textId="77777777" w:rsidR="00AD7F9C" w:rsidRDefault="00AD7F9C" w:rsidP="00AD7F9C">
      <w:pPr>
        <w:pStyle w:val="ListParagraph"/>
        <w:numPr>
          <w:ilvl w:val="2"/>
          <w:numId w:val="25"/>
        </w:numPr>
      </w:pPr>
      <w:r>
        <w:t xml:space="preserve">The RM will work with other communities and neighbouring municipalities to address challenges and opportunities of mutual concern. </w:t>
      </w:r>
    </w:p>
    <w:p w14:paraId="5E52D5D7" w14:textId="7DEBDFB5" w:rsidR="00AD7F9C" w:rsidRDefault="00AD7F9C" w:rsidP="00AD7F9C">
      <w:pPr>
        <w:pStyle w:val="ListParagraph"/>
        <w:numPr>
          <w:ilvl w:val="2"/>
          <w:numId w:val="25"/>
        </w:numPr>
      </w:pPr>
      <w:r>
        <w:t xml:space="preserve">The RM will aim to partner with the Village of Lintlaw to provide facilities and infrastructure of mutual benefit to residents and ratepayers. </w:t>
      </w:r>
    </w:p>
    <w:p w14:paraId="32333F29" w14:textId="77777777" w:rsidR="0075144B" w:rsidRPr="0075144B" w:rsidRDefault="0075144B" w:rsidP="0075144B">
      <w:pPr>
        <w:pStyle w:val="ListParagraph"/>
        <w:numPr>
          <w:ilvl w:val="2"/>
          <w:numId w:val="25"/>
        </w:numPr>
      </w:pPr>
      <w:r w:rsidRPr="0075144B">
        <w:t xml:space="preserve">The RM acknowledges the value of organized hamlet boards as advisory bodies and will collaborate with them, where applicable, to ensure effective community engagement and provide input for decision-making processes. </w:t>
      </w:r>
    </w:p>
    <w:p w14:paraId="7BEAB6E4" w14:textId="77777777" w:rsidR="00AD7F9C" w:rsidRDefault="00AD7F9C" w:rsidP="00AD7F9C">
      <w:pPr>
        <w:pStyle w:val="ListParagraph"/>
        <w:numPr>
          <w:ilvl w:val="2"/>
          <w:numId w:val="25"/>
        </w:numPr>
      </w:pPr>
      <w:r>
        <w:t xml:space="preserve">The RM shall consider alternative options prior to annexation or expropriation through open communication with neighbouring municipalities and landowners. </w:t>
      </w:r>
    </w:p>
    <w:p w14:paraId="76774F2C" w14:textId="3B2BED52" w:rsidR="00AD7F9C" w:rsidRDefault="00AD7F9C" w:rsidP="00AD7F9C">
      <w:pPr>
        <w:pStyle w:val="ListParagraph"/>
        <w:numPr>
          <w:ilvl w:val="2"/>
          <w:numId w:val="25"/>
        </w:numPr>
      </w:pPr>
      <w:r>
        <w:t xml:space="preserve">The RM will </w:t>
      </w:r>
      <w:r w:rsidR="00501625">
        <w:t>identify,</w:t>
      </w:r>
      <w:r>
        <w:t xml:space="preserve"> and attempt means of dispute resolution, if required, to ensure continued and positive inter-community and jurisdiction cooperation.   </w:t>
      </w:r>
    </w:p>
    <w:p w14:paraId="7EBF4B2D" w14:textId="37A790C2" w:rsidR="003E3128" w:rsidRDefault="003E3128" w:rsidP="00AD7F9C">
      <w:pPr>
        <w:pStyle w:val="ListParagraph"/>
        <w:numPr>
          <w:ilvl w:val="2"/>
          <w:numId w:val="25"/>
        </w:numPr>
      </w:pPr>
      <w:r w:rsidRPr="003E3128">
        <w:t>Where possible, the RM will seek opportunities for shared infrastructure and services with neighbouring municipalities to optimize resources and provide cost-effective service delivery.</w:t>
      </w:r>
    </w:p>
    <w:p w14:paraId="5F52E137" w14:textId="77777777" w:rsidR="00852A63" w:rsidRPr="00852A63" w:rsidRDefault="00852A63" w:rsidP="00852A63">
      <w:pPr>
        <w:pStyle w:val="ListParagraph"/>
        <w:numPr>
          <w:ilvl w:val="2"/>
          <w:numId w:val="25"/>
        </w:numPr>
      </w:pPr>
      <w:r w:rsidRPr="00852A63">
        <w:t>When there are proposals for new development in areas that may have shared interests, the RM may engage and communicate with relevant stakeholders who have an interest in the potential impacts of the proposed development. This may include neighbouring municipalities, organizations responsible for parks and conservation areas, First Nations, Métis communities, and any other groups affected by or involved in the project.</w:t>
      </w:r>
    </w:p>
    <w:p w14:paraId="5A4C8EE3" w14:textId="5AA90B70" w:rsidR="003E72C1" w:rsidRPr="006F4FC8" w:rsidRDefault="00AD7F9C" w:rsidP="006F4FC8">
      <w:pPr>
        <w:pStyle w:val="ListParagraph"/>
        <w:numPr>
          <w:ilvl w:val="2"/>
          <w:numId w:val="25"/>
        </w:numPr>
      </w:pPr>
      <w:r>
        <w:t>The RM will seek to avail itself to funding programs of higher orders of government as a means to provide services and infrastructure, amenities, economic development, and good governance.</w:t>
      </w:r>
    </w:p>
    <w:p w14:paraId="57278CFB" w14:textId="39A9EA27" w:rsidR="00C25A40" w:rsidRPr="00575B2E" w:rsidRDefault="005D0117" w:rsidP="00FD15D0">
      <w:pPr>
        <w:pStyle w:val="Heading2"/>
      </w:pPr>
      <w:bookmarkStart w:id="15" w:name="_Toc134638335"/>
      <w:r>
        <w:t>2.</w:t>
      </w:r>
      <w:r w:rsidR="00783A7F">
        <w:t>6</w:t>
      </w:r>
      <w:r>
        <w:t xml:space="preserve"> Mineral Resource Exploration and Development</w:t>
      </w:r>
      <w:bookmarkEnd w:id="15"/>
      <w:r>
        <w:t xml:space="preserve">   </w:t>
      </w:r>
      <w:r w:rsidR="00C25A40" w:rsidRPr="00575B2E">
        <w:rPr>
          <w:highlight w:val="yellow"/>
        </w:rPr>
        <w:t xml:space="preserve"> </w:t>
      </w:r>
    </w:p>
    <w:p w14:paraId="35233CA4" w14:textId="77777777" w:rsidR="00756754" w:rsidRPr="00287881" w:rsidRDefault="00756754" w:rsidP="00756754">
      <w:pPr>
        <w:pStyle w:val="ListParagraph"/>
        <w:numPr>
          <w:ilvl w:val="2"/>
          <w:numId w:val="40"/>
        </w:numPr>
      </w:pPr>
      <w:r w:rsidRPr="00287881">
        <w:t>According to provincially-available databases, there is limited potential for mineral resource development within the RM. Should resources be identified within the tenure of this plan, the RM may elect to broaden its policies and regulation for exploration and development. Until such time, the following will apply:</w:t>
      </w:r>
    </w:p>
    <w:p w14:paraId="23DA32C0" w14:textId="77777777" w:rsidR="00756754" w:rsidRDefault="00756754" w:rsidP="00756754">
      <w:pPr>
        <w:pStyle w:val="ListParagraph"/>
        <w:numPr>
          <w:ilvl w:val="2"/>
          <w:numId w:val="40"/>
        </w:numPr>
      </w:pPr>
      <w:r>
        <w:t>The RM will support and plan for the exploration and development of mineral resources and will aim to coordinate its land use planning with industry in identifying areas for development.</w:t>
      </w:r>
    </w:p>
    <w:p w14:paraId="04D9BB0F" w14:textId="77777777" w:rsidR="00756754" w:rsidRDefault="00756754" w:rsidP="00756754">
      <w:pPr>
        <w:pStyle w:val="ListParagraph"/>
        <w:numPr>
          <w:ilvl w:val="2"/>
          <w:numId w:val="40"/>
        </w:numPr>
      </w:pPr>
      <w:r>
        <w:t>The Zoning Bylaw will accommodate a range of uses related to mineral exploration and development in agricultural areas with minimal regulation.</w:t>
      </w:r>
    </w:p>
    <w:p w14:paraId="2FE9D09E" w14:textId="77777777" w:rsidR="00756754" w:rsidRDefault="00756754" w:rsidP="00756754">
      <w:pPr>
        <w:pStyle w:val="ListParagraph"/>
        <w:numPr>
          <w:ilvl w:val="2"/>
          <w:numId w:val="40"/>
        </w:numPr>
      </w:pPr>
      <w:r>
        <w:t>Where mineral deposits may be identified, the RM will seek collaboration with industry to ensure they can be appropriately serviced and accessed.</w:t>
      </w:r>
    </w:p>
    <w:p w14:paraId="37F510A5" w14:textId="77777777" w:rsidR="00756754" w:rsidRDefault="00756754" w:rsidP="00756754">
      <w:pPr>
        <w:pStyle w:val="ListParagraph"/>
        <w:numPr>
          <w:ilvl w:val="2"/>
          <w:numId w:val="40"/>
        </w:numPr>
      </w:pPr>
      <w:r>
        <w:t>Where mineral deposits may be identified, the RM may amend policy and regulation to protect them from potentially incompatible land uses and impose separation requirements.</w:t>
      </w:r>
    </w:p>
    <w:p w14:paraId="35FE0603" w14:textId="3D86CF18" w:rsidR="00756754" w:rsidRDefault="00756754" w:rsidP="00EA0958">
      <w:pPr>
        <w:pStyle w:val="ListParagraph"/>
        <w:numPr>
          <w:ilvl w:val="2"/>
          <w:numId w:val="40"/>
        </w:numPr>
      </w:pPr>
      <w:r>
        <w:t>The RM will coordinate its development reviews with provincial ministries and agencies that may have jurisdiction over development of resources to minimize any potential for regulatory duplication.</w:t>
      </w:r>
    </w:p>
    <w:p w14:paraId="568766B9" w14:textId="645DBF73" w:rsidR="000763C8" w:rsidRPr="00D46EE2" w:rsidRDefault="00D46EE2" w:rsidP="00D46EE2">
      <w:pPr>
        <w:pStyle w:val="ListParagraph"/>
        <w:numPr>
          <w:ilvl w:val="2"/>
          <w:numId w:val="40"/>
        </w:numPr>
      </w:pPr>
      <w:r w:rsidRPr="00D46EE2">
        <w:t xml:space="preserve">Council may require applicants to provide a reclamation plan and/or a performance bond for uses related to forestry or mineral resource exploration and extraction as a condition of development permit approval. </w:t>
      </w:r>
    </w:p>
    <w:p w14:paraId="29ABBA0E" w14:textId="43679DEC" w:rsidR="00783A7F" w:rsidRDefault="00783A7F" w:rsidP="00FD15D0">
      <w:pPr>
        <w:pStyle w:val="Heading2"/>
      </w:pPr>
      <w:bookmarkStart w:id="16" w:name="_Toc134638336"/>
      <w:r>
        <w:t>2.7 Public Safety</w:t>
      </w:r>
      <w:bookmarkEnd w:id="16"/>
      <w:r>
        <w:t xml:space="preserve">   </w:t>
      </w:r>
    </w:p>
    <w:p w14:paraId="75D86D77" w14:textId="77777777" w:rsidR="00FC361D" w:rsidRDefault="00FC361D" w:rsidP="00FE36E5">
      <w:pPr>
        <w:pStyle w:val="ListParagraph"/>
        <w:numPr>
          <w:ilvl w:val="2"/>
          <w:numId w:val="26"/>
        </w:numPr>
        <w:rPr>
          <w:rFonts w:cs="Times New Roman"/>
        </w:rPr>
      </w:pPr>
      <w:r w:rsidRPr="00FC361D">
        <w:rPr>
          <w:rFonts w:cs="Times New Roman"/>
        </w:rPr>
        <w:t>The RM will identify areas prone to natural hazards and vulnerable to human induced hazards and limit development on or near those hazard lands and will consider strategies and actions that will minimize the potential threats to people, property, and municipal interests.</w:t>
      </w:r>
    </w:p>
    <w:p w14:paraId="3FE877F4" w14:textId="77777777" w:rsidR="00092FDB" w:rsidRDefault="00092FDB" w:rsidP="00FE36E5">
      <w:pPr>
        <w:pStyle w:val="ListParagraph"/>
        <w:numPr>
          <w:ilvl w:val="2"/>
          <w:numId w:val="26"/>
        </w:numPr>
        <w:rPr>
          <w:rFonts w:cs="Times New Roman"/>
        </w:rPr>
      </w:pPr>
      <w:r w:rsidRPr="00092FDB">
        <w:rPr>
          <w:rFonts w:cs="Times New Roman"/>
        </w:rPr>
        <w:t>The RM will ensure areas identified as hazardous due to erosion, slope instability and slumping, drainage concerns and flooding will be avoided for future permanent development unless sufficient mitigation measures are proposed at time of application.</w:t>
      </w:r>
    </w:p>
    <w:p w14:paraId="40A320DC" w14:textId="77777777" w:rsidR="0008044B" w:rsidRDefault="0008044B" w:rsidP="00FE36E5">
      <w:pPr>
        <w:pStyle w:val="ListParagraph"/>
        <w:numPr>
          <w:ilvl w:val="2"/>
          <w:numId w:val="26"/>
        </w:numPr>
        <w:rPr>
          <w:rFonts w:cs="Times New Roman"/>
        </w:rPr>
      </w:pPr>
      <w:r w:rsidRPr="0008044B">
        <w:rPr>
          <w:rFonts w:cs="Times New Roman"/>
        </w:rPr>
        <w:t>Developers and/or landowners may be required to provide professional, certified environmental, geotechnical, and/or hydrological reports to address development hazards and may require a preliminary analysis by a professional engineer or environmental scientist to identify which hazards may exist in the area of a proposed development. Council may refuse to authorize development of structures on such land or may authorize such developments only in accordance with recommended preventative mitigation measures which eliminate the risk or reduce the risk to an acceptable level and remedial measures.</w:t>
      </w:r>
    </w:p>
    <w:p w14:paraId="58E79C39" w14:textId="3C5435A2" w:rsidR="0008044B" w:rsidRDefault="003B1044" w:rsidP="00FE36E5">
      <w:pPr>
        <w:pStyle w:val="ListParagraph"/>
        <w:numPr>
          <w:ilvl w:val="2"/>
          <w:numId w:val="26"/>
        </w:numPr>
        <w:rPr>
          <w:rFonts w:cs="Times New Roman"/>
        </w:rPr>
      </w:pPr>
      <w:r w:rsidRPr="003B1044">
        <w:rPr>
          <w:rFonts w:cs="Times New Roman"/>
        </w:rPr>
        <w:t>New buildings and additions to buildings within the floodway of the 1:</w:t>
      </w:r>
      <w:proofErr w:type="gramStart"/>
      <w:r w:rsidRPr="003B1044">
        <w:rPr>
          <w:rFonts w:cs="Times New Roman"/>
        </w:rPr>
        <w:t>500</w:t>
      </w:r>
      <w:r w:rsidR="008D48F6">
        <w:rPr>
          <w:rFonts w:cs="Times New Roman"/>
        </w:rPr>
        <w:t xml:space="preserve"> </w:t>
      </w:r>
      <w:r w:rsidRPr="003B1044">
        <w:rPr>
          <w:rFonts w:cs="Times New Roman"/>
        </w:rPr>
        <w:t>year</w:t>
      </w:r>
      <w:proofErr w:type="gramEnd"/>
      <w:r w:rsidRPr="003B1044">
        <w:rPr>
          <w:rFonts w:cs="Times New Roman"/>
        </w:rPr>
        <w:t xml:space="preserve"> flood elevation of any watercourse or water body shall be prohibited.</w:t>
      </w:r>
    </w:p>
    <w:p w14:paraId="42BED09A" w14:textId="6562CD74" w:rsidR="003B1044" w:rsidRPr="00FE36E5" w:rsidRDefault="004A69A2" w:rsidP="00FE36E5">
      <w:pPr>
        <w:pStyle w:val="ListParagraph"/>
        <w:numPr>
          <w:ilvl w:val="2"/>
          <w:numId w:val="26"/>
        </w:numPr>
        <w:rPr>
          <w:rFonts w:cs="Times New Roman"/>
        </w:rPr>
      </w:pPr>
      <w:r w:rsidRPr="004A69A2">
        <w:rPr>
          <w:rFonts w:cs="Times New Roman"/>
        </w:rPr>
        <w:t>New buildings and additions to buildings within the flood fringe shall be adequately flood-proofed to an elevation of no less than 0.5 metres above the 1:</w:t>
      </w:r>
      <w:proofErr w:type="gramStart"/>
      <w:r w:rsidRPr="004A69A2">
        <w:rPr>
          <w:rFonts w:cs="Times New Roman"/>
        </w:rPr>
        <w:t>500 year</w:t>
      </w:r>
      <w:proofErr w:type="gramEnd"/>
      <w:r w:rsidRPr="004A69A2">
        <w:rPr>
          <w:rFonts w:cs="Times New Roman"/>
        </w:rPr>
        <w:t xml:space="preserve"> flood elevation of any watercourse or water body.</w:t>
      </w:r>
    </w:p>
    <w:p w14:paraId="1C8AC801" w14:textId="53D455A8" w:rsidR="00FE36E5" w:rsidRPr="00FE36E5" w:rsidRDefault="009034DD" w:rsidP="00FE36E5">
      <w:pPr>
        <w:pStyle w:val="ListParagraph"/>
        <w:numPr>
          <w:ilvl w:val="2"/>
          <w:numId w:val="26"/>
        </w:numPr>
        <w:rPr>
          <w:rFonts w:cs="Times New Roman"/>
        </w:rPr>
      </w:pPr>
      <w:r>
        <w:rPr>
          <w:rFonts w:cs="Times New Roman"/>
        </w:rPr>
        <w:t>Where applicable, t</w:t>
      </w:r>
      <w:r w:rsidR="00FE36E5" w:rsidRPr="00FE36E5">
        <w:rPr>
          <w:rFonts w:cs="Times New Roman"/>
        </w:rPr>
        <w:t xml:space="preserve">he RM will </w:t>
      </w:r>
      <w:r w:rsidR="00DF3122">
        <w:rPr>
          <w:rFonts w:cs="Times New Roman"/>
        </w:rPr>
        <w:t>require</w:t>
      </w:r>
      <w:r w:rsidR="00DF3122" w:rsidRPr="00FE36E5">
        <w:rPr>
          <w:rFonts w:cs="Times New Roman"/>
        </w:rPr>
        <w:t xml:space="preserve"> consultation</w:t>
      </w:r>
      <w:r w:rsidR="00FE36E5" w:rsidRPr="00FE36E5">
        <w:rPr>
          <w:rFonts w:cs="Times New Roman"/>
        </w:rPr>
        <w:t xml:space="preserve"> with the Water Security Agency and any other government agencies at time of development review to ensure new development is situated above the 1:500 flood elevation. </w:t>
      </w:r>
    </w:p>
    <w:p w14:paraId="13278789" w14:textId="77777777" w:rsidR="00FE36E5" w:rsidRPr="00FE36E5" w:rsidRDefault="00FE36E5" w:rsidP="00FE36E5">
      <w:pPr>
        <w:pStyle w:val="ListParagraph"/>
        <w:numPr>
          <w:ilvl w:val="2"/>
          <w:numId w:val="26"/>
        </w:numPr>
        <w:rPr>
          <w:rFonts w:cs="Times New Roman"/>
        </w:rPr>
      </w:pPr>
      <w:r w:rsidRPr="00FE36E5">
        <w:rPr>
          <w:rFonts w:cs="Times New Roman"/>
        </w:rPr>
        <w:t xml:space="preserve">The </w:t>
      </w:r>
      <w:r w:rsidRPr="00C504E5">
        <w:rPr>
          <w:rFonts w:cs="Times New Roman"/>
          <w:i/>
          <w:iCs/>
        </w:rPr>
        <w:t>FCM -RAC Guidelines for New Development in Proximity to Railway Operations</w:t>
      </w:r>
      <w:r w:rsidRPr="00FE36E5">
        <w:rPr>
          <w:rFonts w:cs="Times New Roman"/>
        </w:rPr>
        <w:t xml:space="preserve"> will be employed for guidance where new development is proposed in proximity to the rail line.  Rail operators may be engaged to determine relevant considerations for new development, and development standards and setbacks may be employed to protect the public and new development, and to minimize potential nuisance.</w:t>
      </w:r>
    </w:p>
    <w:p w14:paraId="6D1633D4" w14:textId="77777777" w:rsidR="00EF010E" w:rsidRPr="00FE36E5" w:rsidRDefault="00EF010E" w:rsidP="00EF010E">
      <w:pPr>
        <w:pStyle w:val="ListParagraph"/>
        <w:numPr>
          <w:ilvl w:val="2"/>
          <w:numId w:val="26"/>
        </w:numPr>
        <w:rPr>
          <w:rFonts w:cs="Times New Roman"/>
        </w:rPr>
      </w:pPr>
      <w:r w:rsidRPr="00FE36E5">
        <w:rPr>
          <w:rFonts w:cs="Times New Roman"/>
        </w:rPr>
        <w:t xml:space="preserve">The RM will evaluate potential impacts from noise, odour, smoke, fumes, dust levels, night lighting, glare, vibrations, or other emissions, and how this will influence appropriate buffering, separation, or screening from adjacent existing land uses.  </w:t>
      </w:r>
    </w:p>
    <w:p w14:paraId="6E875CF2" w14:textId="77777777" w:rsidR="00FE36E5" w:rsidRPr="00FE36E5" w:rsidRDefault="00FE36E5" w:rsidP="00FE36E5">
      <w:pPr>
        <w:pStyle w:val="ListParagraph"/>
        <w:numPr>
          <w:ilvl w:val="2"/>
          <w:numId w:val="26"/>
        </w:numPr>
        <w:rPr>
          <w:rFonts w:cs="Times New Roman"/>
        </w:rPr>
      </w:pPr>
      <w:r w:rsidRPr="00FE36E5">
        <w:rPr>
          <w:rFonts w:cs="Times New Roman"/>
        </w:rPr>
        <w:t xml:space="preserve">Subdivision and development designs which incorporate </w:t>
      </w:r>
      <w:proofErr w:type="spellStart"/>
      <w:r w:rsidRPr="00FE36E5">
        <w:rPr>
          <w:rFonts w:cs="Times New Roman"/>
        </w:rPr>
        <w:t>FireSmart</w:t>
      </w:r>
      <w:proofErr w:type="spellEnd"/>
      <w:r w:rsidRPr="00FE36E5">
        <w:rPr>
          <w:rFonts w:cs="Times New Roman"/>
        </w:rPr>
        <w:t xml:space="preserve"> principals are encouraged.  As part of its review, the RM may consult internally or externally with fire and emergency services.</w:t>
      </w:r>
    </w:p>
    <w:p w14:paraId="5A05A95F" w14:textId="77777777" w:rsidR="00FE36E5" w:rsidRPr="00FE36E5" w:rsidRDefault="00FE36E5" w:rsidP="00FE36E5">
      <w:pPr>
        <w:pStyle w:val="ListParagraph"/>
        <w:numPr>
          <w:ilvl w:val="2"/>
          <w:numId w:val="26"/>
        </w:numPr>
        <w:rPr>
          <w:rFonts w:cs="Times New Roman"/>
        </w:rPr>
      </w:pPr>
      <w:r w:rsidRPr="00FE36E5">
        <w:rPr>
          <w:rFonts w:cs="Times New Roman"/>
        </w:rPr>
        <w:t>The RM may impose requirements for development or subdivision proponents to ensure that adequate emergency services are available for their proposal. Where a proposal is not adequately serviced, it may be rejected.</w:t>
      </w:r>
    </w:p>
    <w:p w14:paraId="7B03285C" w14:textId="0248B847" w:rsidR="00FE36E5" w:rsidRPr="00EB3681" w:rsidRDefault="00FE36E5" w:rsidP="00EB3681">
      <w:pPr>
        <w:pStyle w:val="ListParagraph"/>
        <w:numPr>
          <w:ilvl w:val="2"/>
          <w:numId w:val="26"/>
        </w:numPr>
        <w:rPr>
          <w:rFonts w:cs="Times New Roman"/>
        </w:rPr>
      </w:pPr>
      <w:r w:rsidRPr="00FE36E5">
        <w:rPr>
          <w:rFonts w:cs="Times New Roman"/>
        </w:rPr>
        <w:t xml:space="preserve"> The RM will aim to attract, support, and provide emergency services for the benefit of residents and landowners of the community, and will coordinate efforts with its regional neighbours to maintain or improve levels of service.</w:t>
      </w:r>
    </w:p>
    <w:p w14:paraId="3FDD5189" w14:textId="77777777" w:rsidR="00CF5A8F" w:rsidRPr="00813320" w:rsidRDefault="00CF5A8F" w:rsidP="00E6287C">
      <w:pPr>
        <w:pStyle w:val="ListParagraph"/>
        <w:widowControl w:val="0"/>
        <w:spacing w:after="120" w:line="240" w:lineRule="auto"/>
        <w:ind w:right="198"/>
        <w:contextualSpacing w:val="0"/>
        <w:jc w:val="left"/>
      </w:pPr>
    </w:p>
    <w:p w14:paraId="11A654B1" w14:textId="0077AAAB" w:rsidR="009841F3" w:rsidRDefault="009841F3" w:rsidP="00FD15D0">
      <w:pPr>
        <w:pStyle w:val="Heading2"/>
      </w:pPr>
      <w:bookmarkStart w:id="17" w:name="_Toc134638337"/>
      <w:r>
        <w:t>2.</w:t>
      </w:r>
      <w:r w:rsidR="004D748B">
        <w:t>8</w:t>
      </w:r>
      <w:r>
        <w:t xml:space="preserve"> Public </w:t>
      </w:r>
      <w:r w:rsidR="004D748B">
        <w:t>Works</w:t>
      </w:r>
      <w:bookmarkEnd w:id="17"/>
      <w:r>
        <w:t xml:space="preserve">  </w:t>
      </w:r>
    </w:p>
    <w:p w14:paraId="3D430C33" w14:textId="77777777" w:rsidR="007B18E2" w:rsidRDefault="007B18E2" w:rsidP="007B18E2">
      <w:pPr>
        <w:pStyle w:val="ListParagraph"/>
        <w:numPr>
          <w:ilvl w:val="2"/>
          <w:numId w:val="27"/>
        </w:numPr>
      </w:pPr>
      <w:r>
        <w:t xml:space="preserve">The RM shall efficiently manage infrastructure assets under its provision, and permit the effective development, improvement and expansion of public works and utilities provided by other authorities.    </w:t>
      </w:r>
    </w:p>
    <w:p w14:paraId="5037C3BD" w14:textId="77777777" w:rsidR="007B18E2" w:rsidRPr="009D2961" w:rsidRDefault="007B18E2" w:rsidP="007B18E2">
      <w:pPr>
        <w:pStyle w:val="ListParagraph"/>
        <w:numPr>
          <w:ilvl w:val="2"/>
          <w:numId w:val="27"/>
        </w:numPr>
      </w:pPr>
      <w:r w:rsidRPr="009D2961">
        <w:t>The RM shall aim to create and maintain an asset management plan and inventory.</w:t>
      </w:r>
    </w:p>
    <w:p w14:paraId="065D00E1" w14:textId="77777777" w:rsidR="007B18E2" w:rsidRDefault="007B18E2" w:rsidP="007B18E2">
      <w:pPr>
        <w:pStyle w:val="ListParagraph"/>
        <w:numPr>
          <w:ilvl w:val="2"/>
          <w:numId w:val="27"/>
        </w:numPr>
      </w:pPr>
      <w:r>
        <w:t xml:space="preserve">The RM will be open to new opportunities for providing service delivery through effective maintenance, improvement, or expansion of existing infrastructure where possible. </w:t>
      </w:r>
    </w:p>
    <w:p w14:paraId="38F77BB3" w14:textId="77777777" w:rsidR="007B18E2" w:rsidRDefault="007B18E2" w:rsidP="007B18E2">
      <w:pPr>
        <w:pStyle w:val="ListParagraph"/>
        <w:numPr>
          <w:ilvl w:val="2"/>
          <w:numId w:val="27"/>
        </w:numPr>
      </w:pPr>
      <w:r>
        <w:t xml:space="preserve">The RM will cooperate with neighbouring municipalities and other entities for solid and liquid waste management, recycling, and hazardous waste disposal programs that meet government standards and regulations.  </w:t>
      </w:r>
    </w:p>
    <w:p w14:paraId="09515234" w14:textId="28A53AC8" w:rsidR="007B18E2" w:rsidRDefault="007B18E2" w:rsidP="007B18E2">
      <w:pPr>
        <w:pStyle w:val="ListParagraph"/>
        <w:numPr>
          <w:ilvl w:val="2"/>
          <w:numId w:val="27"/>
        </w:numPr>
      </w:pPr>
      <w:r>
        <w:t xml:space="preserve">The RM will continue to pursue asset management planning to inform the budgeting and maintenance planning for RM </w:t>
      </w:r>
      <w:r w:rsidR="00B40C23">
        <w:t>infrastructure and</w:t>
      </w:r>
      <w:r>
        <w:t xml:space="preserve"> ensuring that adequate resources or financing is available for the expansion or replacement of public works.</w:t>
      </w:r>
    </w:p>
    <w:p w14:paraId="0FCB5602" w14:textId="2BAE844C" w:rsidR="007B18E2" w:rsidRDefault="007B18E2" w:rsidP="007B18E2">
      <w:pPr>
        <w:pStyle w:val="ListParagraph"/>
        <w:numPr>
          <w:ilvl w:val="2"/>
          <w:numId w:val="27"/>
        </w:numPr>
      </w:pPr>
      <w:r>
        <w:t xml:space="preserve">Council will assess needs for asset improvement and </w:t>
      </w:r>
      <w:r w:rsidR="00B40C23">
        <w:t>replacement and</w:t>
      </w:r>
      <w:r>
        <w:t xml:space="preserve"> prioritize projects to provide appropriate and adequate services for RM ratepayers.</w:t>
      </w:r>
    </w:p>
    <w:p w14:paraId="06AF3849" w14:textId="206A6B91" w:rsidR="007B18E2" w:rsidRDefault="007B18E2" w:rsidP="007B18E2">
      <w:pPr>
        <w:pStyle w:val="ListParagraph"/>
        <w:numPr>
          <w:ilvl w:val="2"/>
          <w:numId w:val="27"/>
        </w:numPr>
      </w:pPr>
      <w:r>
        <w:t xml:space="preserve">The RM shall explore opportunities for collaboration on joint infrastructure projects that serve the needs of municipalities, First Nations and Métis communities, </w:t>
      </w:r>
      <w:r w:rsidR="00BF2567">
        <w:t>provincial and regional p</w:t>
      </w:r>
      <w:r>
        <w:t>ark</w:t>
      </w:r>
      <w:r w:rsidR="002A1F15">
        <w:t>s</w:t>
      </w:r>
      <w:r>
        <w:t>, and other stakeholder groups within the region.</w:t>
      </w:r>
    </w:p>
    <w:p w14:paraId="0B0F0CC8" w14:textId="77777777" w:rsidR="007B18E2" w:rsidRDefault="007B18E2" w:rsidP="007B18E2">
      <w:pPr>
        <w:pStyle w:val="ListParagraph"/>
        <w:numPr>
          <w:ilvl w:val="2"/>
          <w:numId w:val="27"/>
        </w:numPr>
      </w:pPr>
      <w:r>
        <w:t xml:space="preserve">The RM will encourage development where roads and other infrastructure services currently exist. </w:t>
      </w:r>
    </w:p>
    <w:p w14:paraId="3F6E3EA8" w14:textId="5945C7F3" w:rsidR="00CB7B92" w:rsidRDefault="00CB7B92" w:rsidP="00CB7B92">
      <w:pPr>
        <w:pStyle w:val="ListParagraph"/>
        <w:numPr>
          <w:ilvl w:val="2"/>
          <w:numId w:val="27"/>
        </w:numPr>
      </w:pPr>
      <w:r>
        <w:t>The RM will encourage the dedication of municipal utility parcels and corridors during the subdivision and development processes.</w:t>
      </w:r>
    </w:p>
    <w:p w14:paraId="62675A59" w14:textId="4A8E9A51" w:rsidR="00B7636A" w:rsidRDefault="007B18E2" w:rsidP="00A610C4">
      <w:pPr>
        <w:pStyle w:val="ListParagraph"/>
        <w:numPr>
          <w:ilvl w:val="2"/>
          <w:numId w:val="27"/>
        </w:numPr>
      </w:pPr>
      <w:r>
        <w:t>Generally, development will be prioritized in locations which best make use of existing infrastructure as a means to limit expansion and future resource commitments.</w:t>
      </w:r>
    </w:p>
    <w:p w14:paraId="202F6482" w14:textId="68B15DCE" w:rsidR="004255C9" w:rsidRPr="00A610C4" w:rsidRDefault="004255C9" w:rsidP="004255C9">
      <w:pPr>
        <w:pStyle w:val="ListParagraph"/>
        <w:numPr>
          <w:ilvl w:val="2"/>
          <w:numId w:val="27"/>
        </w:numPr>
      </w:pPr>
      <w:r w:rsidRPr="00CF409E">
        <w:t>The RM will explore viable and locally appropriate sustainable energy options for public works projects, aligning with its priorities and objectives.</w:t>
      </w:r>
    </w:p>
    <w:p w14:paraId="26FF8E48" w14:textId="7FDE66E9" w:rsidR="004D748B" w:rsidRDefault="004D748B" w:rsidP="00FD15D0">
      <w:pPr>
        <w:pStyle w:val="Heading2"/>
      </w:pPr>
      <w:bookmarkStart w:id="18" w:name="_Toc134638338"/>
      <w:r>
        <w:t>2.9 Recreation and Tourism</w:t>
      </w:r>
      <w:bookmarkEnd w:id="18"/>
      <w:r>
        <w:t xml:space="preserve">  </w:t>
      </w:r>
    </w:p>
    <w:p w14:paraId="70B00BD4" w14:textId="6CCBD9D3" w:rsidR="00900856" w:rsidRDefault="00900856" w:rsidP="00900856">
      <w:pPr>
        <w:pStyle w:val="ListParagraph"/>
        <w:numPr>
          <w:ilvl w:val="2"/>
          <w:numId w:val="28"/>
        </w:numPr>
      </w:pPr>
      <w:r>
        <w:t>The RM will seek out partnerships with neighbouring communities</w:t>
      </w:r>
      <w:r w:rsidR="00FC19FA">
        <w:t xml:space="preserve"> and organizations</w:t>
      </w:r>
      <w:r>
        <w:t xml:space="preserve"> to fulfill the recreational needs of residents.   </w:t>
      </w:r>
    </w:p>
    <w:p w14:paraId="3B0A8EC5" w14:textId="64E7526B" w:rsidR="00461505" w:rsidRDefault="00461505" w:rsidP="00461505">
      <w:pPr>
        <w:pStyle w:val="ListParagraph"/>
        <w:numPr>
          <w:ilvl w:val="2"/>
          <w:numId w:val="28"/>
        </w:numPr>
      </w:pPr>
      <w:r w:rsidRPr="00461505">
        <w:t>The RM will encourage and promote protection of critical recreational lands with cultural, heritage, and natural significance.</w:t>
      </w:r>
    </w:p>
    <w:p w14:paraId="2CC2B4EF" w14:textId="6B94804A" w:rsidR="00900856" w:rsidRDefault="00900856" w:rsidP="00900856">
      <w:pPr>
        <w:pStyle w:val="ListParagraph"/>
        <w:numPr>
          <w:ilvl w:val="2"/>
          <w:numId w:val="28"/>
        </w:numPr>
      </w:pPr>
      <w:r>
        <w:t xml:space="preserve">The RM will promote recreational and tourism development within the RM that is compatible with the initiatives of related organizations. Recreation and tourism </w:t>
      </w:r>
      <w:proofErr w:type="gramStart"/>
      <w:r>
        <w:t>uses</w:t>
      </w:r>
      <w:proofErr w:type="gramEnd"/>
      <w:r>
        <w:t xml:space="preserve"> will be encouraged to be located such that they proximate to the feature that warrants their demand insofar as practical.</w:t>
      </w:r>
    </w:p>
    <w:p w14:paraId="324FA3EC" w14:textId="1B584BE2" w:rsidR="003C64E0" w:rsidRDefault="00900856" w:rsidP="00B509EC">
      <w:pPr>
        <w:pStyle w:val="ListParagraph"/>
        <w:numPr>
          <w:ilvl w:val="2"/>
          <w:numId w:val="28"/>
        </w:numPr>
      </w:pPr>
      <w:r>
        <w:t>The RM shall cooperate and partner with the Provincial government on promoting the sustainable use of the P</w:t>
      </w:r>
      <w:r w:rsidR="0023295E">
        <w:t>orcupine P</w:t>
      </w:r>
      <w:r>
        <w:t xml:space="preserve">rovincial Forest as it pertains to recreation and tourism opportunities. </w:t>
      </w:r>
    </w:p>
    <w:p w14:paraId="4D024FA2" w14:textId="2B18AFF3" w:rsidR="008D2067" w:rsidRDefault="008D2067" w:rsidP="00FD15D0">
      <w:pPr>
        <w:pStyle w:val="Heading2"/>
      </w:pPr>
      <w:bookmarkStart w:id="19" w:name="_Toc134638339"/>
      <w:r>
        <w:t>2.10 Residential Development</w:t>
      </w:r>
      <w:bookmarkEnd w:id="19"/>
    </w:p>
    <w:p w14:paraId="67FEF0BA" w14:textId="272FFFDB" w:rsidR="00CE600E" w:rsidRDefault="00CE600E" w:rsidP="00CE600E">
      <w:pPr>
        <w:pStyle w:val="ListParagraph"/>
      </w:pPr>
      <w:r>
        <w:t>2.10.1</w:t>
      </w:r>
      <w:r>
        <w:tab/>
        <w:t xml:space="preserve">The RM shall make provision for residential development, so long as it is compatible with </w:t>
      </w:r>
    </w:p>
    <w:p w14:paraId="3A6605CF" w14:textId="77777777" w:rsidR="00CE600E" w:rsidRDefault="00CE600E" w:rsidP="00CE600E">
      <w:pPr>
        <w:pStyle w:val="ListParagraph"/>
      </w:pPr>
      <w:r>
        <w:t xml:space="preserve">other uses, or be located in specifically identified areas, and efficiently utilize the existing and required infrastructure and services.   </w:t>
      </w:r>
    </w:p>
    <w:p w14:paraId="76F9A1CD" w14:textId="71DA422C" w:rsidR="00CE600E" w:rsidRDefault="00CE600E" w:rsidP="00CE600E">
      <w:pPr>
        <w:pStyle w:val="ListParagraph"/>
      </w:pPr>
      <w:r>
        <w:t>2.10.2</w:t>
      </w:r>
      <w:r>
        <w:tab/>
        <w:t xml:space="preserve">All residential development applicants must complete a development permit and building permit prior to construction and abide by the regulations of the Zoning Bylaw and the </w:t>
      </w:r>
      <w:r w:rsidR="00461505">
        <w:t>RM’s</w:t>
      </w:r>
      <w:r>
        <w:t xml:space="preserve"> Building Bylaw.  </w:t>
      </w:r>
    </w:p>
    <w:p w14:paraId="61C119E0" w14:textId="77777777" w:rsidR="00CE600E" w:rsidRDefault="00CE600E" w:rsidP="00CE600E">
      <w:pPr>
        <w:pStyle w:val="ListParagraph"/>
      </w:pPr>
      <w:r>
        <w:t>2.10.3</w:t>
      </w:r>
      <w:r>
        <w:tab/>
        <w:t xml:space="preserve">The Zoning Bylaw will regulate residential development through but not limited to, site size and frontage requirements, minimum setback requirements, and land use options listed as permitted and discretionary uses, and affiliated evaluation criteria and implementation regulations. </w:t>
      </w:r>
    </w:p>
    <w:p w14:paraId="480A8F80" w14:textId="77777777" w:rsidR="00CE600E" w:rsidRDefault="00CE600E" w:rsidP="00CE600E">
      <w:pPr>
        <w:pStyle w:val="ListParagraph"/>
      </w:pPr>
      <w:r>
        <w:t>2.10.4</w:t>
      </w:r>
      <w:r>
        <w:tab/>
        <w:t xml:space="preserve">All development, buildings, and structures, including accessory buildings and structures (but not limited to: decks, patios, and fences) shall be entirely contained within the boundaries of the site on which they are proposed to be located.  Resolution of encroachment issues can be achieved by supporting the realignment of surveyed boundaries through subdivision, or the movement of buildings or structures. </w:t>
      </w:r>
    </w:p>
    <w:p w14:paraId="582FF545" w14:textId="20754EF1" w:rsidR="00CE600E" w:rsidRDefault="00CE600E" w:rsidP="00CE600E">
      <w:pPr>
        <w:pStyle w:val="ListParagraph"/>
      </w:pPr>
      <w:r>
        <w:t>2.10.5</w:t>
      </w:r>
      <w:r>
        <w:tab/>
        <w:t xml:space="preserve">The RM will seek to work with the Village of </w:t>
      </w:r>
      <w:r w:rsidR="0055716C">
        <w:t xml:space="preserve">Lintlaw </w:t>
      </w:r>
      <w:r>
        <w:t xml:space="preserve">to allow for compatible growth strategies in the urban fringe to ensure a planned and sustainable approach to residential growth in the region.  </w:t>
      </w:r>
    </w:p>
    <w:p w14:paraId="42E134C1" w14:textId="77777777" w:rsidR="00CE600E" w:rsidRDefault="00CE600E" w:rsidP="00CE600E">
      <w:pPr>
        <w:pStyle w:val="ListParagraph"/>
      </w:pPr>
      <w:r>
        <w:t>2.10.6</w:t>
      </w:r>
      <w:r>
        <w:tab/>
        <w:t xml:space="preserve">A variety of housing options will be provided through the Zoning Bylaw to accommodate a range of demographics, lifestyles, and income levels. </w:t>
      </w:r>
    </w:p>
    <w:p w14:paraId="54B19E0A" w14:textId="77777777" w:rsidR="00CE600E" w:rsidRDefault="00CE600E" w:rsidP="00CE600E">
      <w:pPr>
        <w:pStyle w:val="ListParagraph"/>
      </w:pPr>
      <w:r>
        <w:t>2.10.7</w:t>
      </w:r>
      <w:r>
        <w:tab/>
        <w:t>The RM will work with the appropriate provincial ministries and agencies to protect heritage properties and culturally sensitive areas.</w:t>
      </w:r>
    </w:p>
    <w:p w14:paraId="3D08BBE0" w14:textId="77777777" w:rsidR="00CE600E" w:rsidRDefault="00CE600E" w:rsidP="00CE600E">
      <w:pPr>
        <w:pStyle w:val="ListParagraph"/>
      </w:pPr>
      <w:r>
        <w:t>2.10.8</w:t>
      </w:r>
      <w:r>
        <w:tab/>
        <w:t>Sites for municipal facilities and public utilities will be excluded from density regulations.</w:t>
      </w:r>
    </w:p>
    <w:p w14:paraId="131C5CD7" w14:textId="77777777" w:rsidR="00CE600E" w:rsidRDefault="00CE600E" w:rsidP="00CE600E">
      <w:pPr>
        <w:pStyle w:val="ListParagraph"/>
      </w:pPr>
      <w:r>
        <w:t>2.10.9</w:t>
      </w:r>
      <w:r>
        <w:tab/>
        <w:t>New development shall be planned and designed to minimize human or environmental risks to people and property.</w:t>
      </w:r>
    </w:p>
    <w:p w14:paraId="605F9DA6" w14:textId="61027689" w:rsidR="00C64FE2" w:rsidRDefault="00CE600E" w:rsidP="00B509EC">
      <w:pPr>
        <w:pStyle w:val="ListParagraph"/>
      </w:pPr>
      <w:r>
        <w:t>2.10.10</w:t>
      </w:r>
      <w:r>
        <w:tab/>
        <w:t>Development shall be considered in alignment with any asset management planning in place or to be undertaken by the RM.</w:t>
      </w:r>
    </w:p>
    <w:p w14:paraId="2EF39695" w14:textId="4038B433" w:rsidR="008D2067" w:rsidRDefault="008D2067" w:rsidP="00FD15D0">
      <w:pPr>
        <w:pStyle w:val="Heading2"/>
      </w:pPr>
      <w:bookmarkStart w:id="20" w:name="_Toc134638340"/>
      <w:r>
        <w:t>2.11 Sand and Gravel</w:t>
      </w:r>
      <w:bookmarkEnd w:id="20"/>
    </w:p>
    <w:p w14:paraId="71D0A992" w14:textId="683915C1" w:rsidR="00EA4169" w:rsidRDefault="00EA4169" w:rsidP="00EA4169">
      <w:pPr>
        <w:pStyle w:val="ListParagraph"/>
        <w:numPr>
          <w:ilvl w:val="2"/>
          <w:numId w:val="29"/>
        </w:numPr>
      </w:pPr>
      <w:bookmarkStart w:id="21" w:name="_Hlk89366993"/>
      <w:r>
        <w:t xml:space="preserve">The RM will promote aggregate extraction operations as an important resource for the </w:t>
      </w:r>
      <w:r w:rsidR="00461505">
        <w:t xml:space="preserve">RM </w:t>
      </w:r>
      <w:r>
        <w:t xml:space="preserve">and the region, ensuring such development is permitted and compatible with other land uses, and includes the consideration of future reclamation of land. </w:t>
      </w:r>
    </w:p>
    <w:p w14:paraId="6D062E1D" w14:textId="3C6DB12D" w:rsidR="00EA4169" w:rsidRDefault="007C7B7C" w:rsidP="00EA4169">
      <w:pPr>
        <w:pStyle w:val="ListParagraph"/>
        <w:numPr>
          <w:ilvl w:val="2"/>
          <w:numId w:val="29"/>
        </w:numPr>
      </w:pPr>
      <w:r w:rsidRPr="007C7B7C">
        <w:t>To ensure the long-term availability of aggregate resources for the community</w:t>
      </w:r>
      <w:r>
        <w:t>, t</w:t>
      </w:r>
      <w:r w:rsidR="00EA4169">
        <w:t>he RM shall inventory aggregate deposits and accommodate extraction in a sustainable manner.</w:t>
      </w:r>
    </w:p>
    <w:p w14:paraId="2123F3EA" w14:textId="77777777" w:rsidR="00EA4169" w:rsidRDefault="00EA4169" w:rsidP="00EA4169">
      <w:pPr>
        <w:pStyle w:val="ListParagraph"/>
        <w:numPr>
          <w:ilvl w:val="2"/>
          <w:numId w:val="29"/>
        </w:numPr>
      </w:pPr>
      <w:r>
        <w:t>The development, operation, and extraction of aggregate resources shall adhere to any separate policy of the RM related management of the resource(s).</w:t>
      </w:r>
    </w:p>
    <w:p w14:paraId="7B5128B4" w14:textId="6540634B" w:rsidR="00EA4169" w:rsidRDefault="00EA4169" w:rsidP="00EA4169">
      <w:pPr>
        <w:pStyle w:val="ListParagraph"/>
        <w:numPr>
          <w:ilvl w:val="2"/>
          <w:numId w:val="29"/>
        </w:numPr>
      </w:pPr>
      <w:r>
        <w:t xml:space="preserve">The RM shall encourage aggregate extraction operations as an important resource for the </w:t>
      </w:r>
      <w:r w:rsidR="007C7B7C">
        <w:t xml:space="preserve">RM </w:t>
      </w:r>
      <w:r>
        <w:t>and the region.</w:t>
      </w:r>
    </w:p>
    <w:p w14:paraId="73937347" w14:textId="77777777" w:rsidR="00EA4169" w:rsidRDefault="00EA4169" w:rsidP="00EA4169">
      <w:pPr>
        <w:pStyle w:val="ListParagraph"/>
        <w:numPr>
          <w:ilvl w:val="2"/>
          <w:numId w:val="29"/>
        </w:numPr>
      </w:pPr>
      <w:r>
        <w:t xml:space="preserve">The RM shall require sites for aggregate and mineral resource extraction development be reclaimed to a pre-extraction condition either as a part of ongoing operations or upon conclusion of extractive activities.  </w:t>
      </w:r>
    </w:p>
    <w:p w14:paraId="7ABA6E97" w14:textId="77777777" w:rsidR="00EA4169" w:rsidRDefault="00EA4169" w:rsidP="00EA4169">
      <w:pPr>
        <w:pStyle w:val="ListParagraph"/>
        <w:numPr>
          <w:ilvl w:val="2"/>
          <w:numId w:val="29"/>
        </w:numPr>
      </w:pPr>
      <w:r>
        <w:t>Locations of deposits will be protected from competing or non-compatible development; extractive and processing activities will be prioritized in these locations.</w:t>
      </w:r>
    </w:p>
    <w:p w14:paraId="7E803CCA" w14:textId="77777777" w:rsidR="0005349D" w:rsidRDefault="0005349D" w:rsidP="0005349D">
      <w:pPr>
        <w:pStyle w:val="ListParagraph"/>
        <w:numPr>
          <w:ilvl w:val="2"/>
          <w:numId w:val="29"/>
        </w:numPr>
      </w:pPr>
      <w:r>
        <w:t>The RM will implement development standards and conditions on aggregate extraction operations. These may include time limits on permit validity, requirements for reclamation and performance, bonding obligations, separation distances, nuisance mitigation measures, and adherence to site development and operating standards. These measures will ensure responsible and sustainable extraction practices.</w:t>
      </w:r>
    </w:p>
    <w:p w14:paraId="3BD914E7" w14:textId="03C5D2A9" w:rsidR="0005349D" w:rsidRPr="0005349D" w:rsidRDefault="0005349D" w:rsidP="0005349D">
      <w:pPr>
        <w:pStyle w:val="ListParagraph"/>
        <w:numPr>
          <w:ilvl w:val="2"/>
          <w:numId w:val="29"/>
        </w:numPr>
      </w:pPr>
      <w:r>
        <w:t>The RM will seek cooperation and coordination with neighboring municipalities in allocating and providing aggregate resources. Collaboration will be encouraged to ensure efficient extractive activities and well-planned heavy-haul transportation routes, benefiting both the RM and the broader region.</w:t>
      </w:r>
    </w:p>
    <w:p w14:paraId="171BA3C3" w14:textId="738B2AFB" w:rsidR="008D2067" w:rsidRDefault="008D2067" w:rsidP="00FD15D0">
      <w:pPr>
        <w:pStyle w:val="Heading2"/>
      </w:pPr>
      <w:bookmarkStart w:id="22" w:name="_Toc134638341"/>
      <w:r>
        <w:t>2.12 Shore Land and Water Bodies</w:t>
      </w:r>
      <w:bookmarkEnd w:id="22"/>
    </w:p>
    <w:p w14:paraId="77DC5894" w14:textId="1204CE5E" w:rsidR="00ED6602" w:rsidRDefault="00ED6602" w:rsidP="00ED6602">
      <w:pPr>
        <w:pStyle w:val="ListParagraph"/>
        <w:numPr>
          <w:ilvl w:val="2"/>
          <w:numId w:val="30"/>
        </w:numPr>
      </w:pPr>
      <w:r>
        <w:t xml:space="preserve">The RM recognizes the importance of the lakes, shore lands, and water bodies within the RM </w:t>
      </w:r>
      <w:r w:rsidR="007709F7">
        <w:t xml:space="preserve">and region. </w:t>
      </w:r>
      <w:r w:rsidR="00A35D88" w:rsidRPr="00A35D88">
        <w:t>It shall prioritize the protection, conservation, and sustainable management of these resources for the benefit of present and future generations.</w:t>
      </w:r>
    </w:p>
    <w:p w14:paraId="5B3F2F42" w14:textId="77777777" w:rsidR="00ED6602" w:rsidRDefault="00ED6602" w:rsidP="00ED6602">
      <w:pPr>
        <w:pStyle w:val="ListParagraph"/>
        <w:numPr>
          <w:ilvl w:val="2"/>
          <w:numId w:val="30"/>
        </w:numPr>
      </w:pPr>
      <w:r>
        <w:t xml:space="preserve">The RM shall consider the impacts of development on shorelands and water bodies, and will encourage the utilization of best practices with respect to watershed management to safeguard the water systems and wetlands. </w:t>
      </w:r>
    </w:p>
    <w:p w14:paraId="3F35D2BE" w14:textId="68D9B6E9" w:rsidR="00ED6602" w:rsidRPr="00ED6602" w:rsidRDefault="00ED6602" w:rsidP="00ED6602">
      <w:pPr>
        <w:pStyle w:val="ListParagraph"/>
        <w:numPr>
          <w:ilvl w:val="2"/>
          <w:numId w:val="30"/>
        </w:numPr>
      </w:pPr>
      <w:r>
        <w:t xml:space="preserve">Riparian areas identified as critical ecosystems, wetlands and associated wildlife protection areas for endangered species, will be restricted for future development. These areas will be prohibited for development or protected through approved development and construction standards to minimize negative potential impacts.  </w:t>
      </w:r>
    </w:p>
    <w:p w14:paraId="2DBEAF19" w14:textId="7F501A9A" w:rsidR="008D2067" w:rsidRDefault="008D2067" w:rsidP="00FD15D0">
      <w:pPr>
        <w:pStyle w:val="Heading2"/>
      </w:pPr>
      <w:bookmarkStart w:id="23" w:name="_Toc134638342"/>
      <w:bookmarkEnd w:id="21"/>
      <w:r>
        <w:t>2.13 Source Water Protection</w:t>
      </w:r>
      <w:bookmarkEnd w:id="23"/>
    </w:p>
    <w:p w14:paraId="65EE647A" w14:textId="77777777" w:rsidR="007A410F" w:rsidRDefault="007A410F" w:rsidP="007A410F">
      <w:pPr>
        <w:pStyle w:val="ListParagraph"/>
        <w:numPr>
          <w:ilvl w:val="2"/>
          <w:numId w:val="31"/>
        </w:numPr>
      </w:pPr>
      <w:r>
        <w:t>The RM will avoid development that compromises drinking water quality and quantity. Where applicable, developers will be required to conduct hydrology or hydrogeological assessments to assess the impact on water quality and quantity and implement appropriate mitigation measures to protect water sources.</w:t>
      </w:r>
    </w:p>
    <w:p w14:paraId="05918BBE" w14:textId="77777777" w:rsidR="007A410F" w:rsidRDefault="007A410F" w:rsidP="007A410F">
      <w:pPr>
        <w:pStyle w:val="ListParagraph"/>
        <w:numPr>
          <w:ilvl w:val="2"/>
          <w:numId w:val="31"/>
        </w:numPr>
      </w:pPr>
      <w:r>
        <w:t>The RM will establish and enforce mitigation measures to protect municipal water wells, aquifers, and other water sources from potential contamination. In cases where risks to source waters are not suitably mitigated, development may be restricted or alternative measures may be required to ensure water quality and quantity are not compromised.</w:t>
      </w:r>
    </w:p>
    <w:p w14:paraId="019CB9AD" w14:textId="07047699" w:rsidR="00A23D30" w:rsidRPr="003D30BE" w:rsidRDefault="00A23D30" w:rsidP="00A23D30">
      <w:pPr>
        <w:pStyle w:val="ListParagraph"/>
        <w:numPr>
          <w:ilvl w:val="2"/>
          <w:numId w:val="31"/>
        </w:numPr>
      </w:pPr>
      <w:r>
        <w:t xml:space="preserve">The </w:t>
      </w:r>
      <w:r w:rsidRPr="003D30BE">
        <w:t>RM may consult with government ministries and agencies while reviewing a potential development to ensure source waters are effectively protected.</w:t>
      </w:r>
    </w:p>
    <w:p w14:paraId="5CA09415" w14:textId="4C1F9839" w:rsidR="007B18F5" w:rsidRPr="003D30BE" w:rsidRDefault="00BC5D5B" w:rsidP="00A23D30">
      <w:pPr>
        <w:pStyle w:val="ListParagraph"/>
        <w:numPr>
          <w:ilvl w:val="2"/>
          <w:numId w:val="31"/>
        </w:numPr>
      </w:pPr>
      <w:r w:rsidRPr="003D30BE">
        <w:t xml:space="preserve">Intensive livestock operations must adhere </w:t>
      </w:r>
      <w:r w:rsidR="0066293C" w:rsidRPr="003D30BE">
        <w:t xml:space="preserve">all </w:t>
      </w:r>
      <w:r w:rsidRPr="003D30BE">
        <w:t>government regulations and best management practices to prevent water contamination and ensure the protection of source water quality.</w:t>
      </w:r>
    </w:p>
    <w:p w14:paraId="2FF0C815" w14:textId="0E1AD8B1" w:rsidR="008D2067" w:rsidRDefault="008D2067" w:rsidP="00FD15D0">
      <w:pPr>
        <w:pStyle w:val="Heading2"/>
      </w:pPr>
      <w:bookmarkStart w:id="24" w:name="_Toc134638343"/>
      <w:r>
        <w:t>2.14 Transportation</w:t>
      </w:r>
      <w:bookmarkEnd w:id="24"/>
    </w:p>
    <w:p w14:paraId="5558E3B6" w14:textId="77777777" w:rsidR="00B50929" w:rsidRDefault="00B50929" w:rsidP="00B50929">
      <w:pPr>
        <w:pStyle w:val="ListParagraph"/>
        <w:numPr>
          <w:ilvl w:val="2"/>
          <w:numId w:val="32"/>
        </w:numPr>
      </w:pPr>
      <w:r>
        <w:t xml:space="preserve">The RM will plan, develop, and maintain a transportation system to meet current and future needs, ensuring compatibility with other transportation infrastructure and provincial partners, and providing for the safe and efficient movement of goods and people for the benefit of residents, industry, and visitors.   </w:t>
      </w:r>
    </w:p>
    <w:p w14:paraId="4E24A1F8" w14:textId="77777777" w:rsidR="00B50929" w:rsidRDefault="00B50929" w:rsidP="00B50929">
      <w:pPr>
        <w:pStyle w:val="ListParagraph"/>
        <w:numPr>
          <w:ilvl w:val="2"/>
          <w:numId w:val="32"/>
        </w:numPr>
      </w:pPr>
      <w:r>
        <w:t>The RM will participate and partner with provincial agencies to align RM transportation policies with provincial transportation plans.</w:t>
      </w:r>
    </w:p>
    <w:p w14:paraId="6E6693AA" w14:textId="77777777" w:rsidR="00B50929" w:rsidRDefault="00B50929" w:rsidP="00B50929">
      <w:pPr>
        <w:pStyle w:val="ListParagraph"/>
        <w:numPr>
          <w:ilvl w:val="2"/>
          <w:numId w:val="32"/>
        </w:numPr>
      </w:pPr>
      <w:r>
        <w:t xml:space="preserve">Should any rail lines be established, the RM will review development proposals in proximity to the rail line and will defer to the </w:t>
      </w:r>
      <w:r w:rsidRPr="00D36788">
        <w:rPr>
          <w:i/>
          <w:iCs/>
        </w:rPr>
        <w:t>FCM -RAC Guidelines for New Development in Proximity to Railway Operations</w:t>
      </w:r>
      <w:r>
        <w:t>.</w:t>
      </w:r>
    </w:p>
    <w:p w14:paraId="3276C6BB" w14:textId="7C8899A7" w:rsidR="001B0965" w:rsidRDefault="001B0965" w:rsidP="00B50929">
      <w:pPr>
        <w:pStyle w:val="ListParagraph"/>
        <w:numPr>
          <w:ilvl w:val="2"/>
          <w:numId w:val="32"/>
        </w:numPr>
      </w:pPr>
      <w:r w:rsidRPr="001B0965">
        <w:t>The RM will consult with the Ministry of Highways when evaluating development proposals that could potentially impact the provincial highway network. This collaboration ensures informed decision-making and takes into account the broader transportation implications</w:t>
      </w:r>
    </w:p>
    <w:p w14:paraId="3F94A431" w14:textId="0F325281" w:rsidR="00B50929" w:rsidRPr="003D30BE" w:rsidRDefault="001B4AFA" w:rsidP="00B50929">
      <w:pPr>
        <w:pStyle w:val="ListParagraph"/>
        <w:numPr>
          <w:ilvl w:val="2"/>
          <w:numId w:val="32"/>
        </w:numPr>
      </w:pPr>
      <w:r>
        <w:t xml:space="preserve">Provincial Highway No. 49 </w:t>
      </w:r>
      <w:r w:rsidR="006F5FF1">
        <w:t>runs through the</w:t>
      </w:r>
      <w:r>
        <w:t xml:space="preserve"> RM. </w:t>
      </w:r>
      <w:r w:rsidR="00E706E4" w:rsidRPr="00E706E4">
        <w:t xml:space="preserve">The RM </w:t>
      </w:r>
      <w:r w:rsidR="00E706E4">
        <w:t>will require</w:t>
      </w:r>
      <w:r w:rsidR="00E706E4" w:rsidRPr="00E706E4">
        <w:t xml:space="preserve"> applicants to obtain necessary permits and approvals from the Ministry of Highways for development proposals </w:t>
      </w:r>
      <w:r w:rsidR="00E706E4" w:rsidRPr="003D30BE">
        <w:t>that may affect the provincial highway network, before issuing development permits</w:t>
      </w:r>
    </w:p>
    <w:p w14:paraId="1BFD8299" w14:textId="3F539258" w:rsidR="00FD15D0" w:rsidRPr="003D30BE" w:rsidRDefault="00B50929" w:rsidP="00EC2F78">
      <w:pPr>
        <w:pStyle w:val="ListParagraph"/>
        <w:numPr>
          <w:ilvl w:val="2"/>
          <w:numId w:val="32"/>
        </w:numPr>
      </w:pPr>
      <w:r w:rsidRPr="003D30BE">
        <w:t xml:space="preserve">The RM will encourage development to be located adjacent to existing developed roads or highways capable of serving as legal and physical access suitable for the proposed use.  Where road or access improvements are deemed to be necessary by Council or by a higher order of government, applicants will be responsible for the costs of all improvements. </w:t>
      </w:r>
    </w:p>
    <w:p w14:paraId="63692A08" w14:textId="248EE347" w:rsidR="008D2067" w:rsidRDefault="008D2067" w:rsidP="00FD15D0">
      <w:pPr>
        <w:pStyle w:val="Heading2"/>
      </w:pPr>
      <w:bookmarkStart w:id="25" w:name="_Toc134638344"/>
      <w:r>
        <w:t>2.15 Community Health and Well-being</w:t>
      </w:r>
      <w:bookmarkEnd w:id="25"/>
    </w:p>
    <w:p w14:paraId="5C6BEDAA" w14:textId="77777777" w:rsidR="00EF7639" w:rsidRDefault="00EF7639" w:rsidP="00EF7639">
      <w:pPr>
        <w:pStyle w:val="ListParagraph"/>
        <w:numPr>
          <w:ilvl w:val="2"/>
          <w:numId w:val="33"/>
        </w:numPr>
      </w:pPr>
      <w:r>
        <w:t>The RM will promote access to natural public environments and will ensure developers provide dedicated lands or money-in-lieu for public use and amenities.</w:t>
      </w:r>
    </w:p>
    <w:p w14:paraId="33897643" w14:textId="77777777" w:rsidR="00EF7639" w:rsidRDefault="00EF7639" w:rsidP="00EF7639">
      <w:pPr>
        <w:pStyle w:val="ListParagraph"/>
        <w:numPr>
          <w:ilvl w:val="2"/>
          <w:numId w:val="33"/>
        </w:numPr>
      </w:pPr>
      <w:r>
        <w:t xml:space="preserve">The RM will consider the diverse needs and perspectives of stakeholders in decision making.     </w:t>
      </w:r>
    </w:p>
    <w:p w14:paraId="2A7DECC4" w14:textId="6A061D31" w:rsidR="00EF7639" w:rsidRPr="00EF7639" w:rsidRDefault="00EF7639" w:rsidP="00EF7639">
      <w:pPr>
        <w:pStyle w:val="ListParagraph"/>
        <w:numPr>
          <w:ilvl w:val="2"/>
          <w:numId w:val="33"/>
        </w:numPr>
      </w:pPr>
      <w:r>
        <w:t>The RM will coordinate with the applicable provincial authorities and agencies to identify contaminated sites and work towards their remediation.</w:t>
      </w:r>
    </w:p>
    <w:p w14:paraId="28B8FA2C" w14:textId="676BB997" w:rsidR="008D2067" w:rsidRDefault="008D2067" w:rsidP="00FD15D0">
      <w:pPr>
        <w:pStyle w:val="Heading2"/>
      </w:pPr>
      <w:bookmarkStart w:id="26" w:name="_Toc134638345"/>
      <w:r>
        <w:t xml:space="preserve">2.16 </w:t>
      </w:r>
      <w:r w:rsidR="00F532C8">
        <w:t>Economic Development</w:t>
      </w:r>
      <w:r w:rsidR="00E534B8">
        <w:t xml:space="preserve"> and </w:t>
      </w:r>
      <w:r>
        <w:t>Growth</w:t>
      </w:r>
      <w:bookmarkEnd w:id="26"/>
      <w:r>
        <w:t xml:space="preserve"> </w:t>
      </w:r>
    </w:p>
    <w:p w14:paraId="2E652176" w14:textId="77777777" w:rsidR="001763BC" w:rsidRDefault="001763BC" w:rsidP="001763BC">
      <w:pPr>
        <w:pStyle w:val="ListParagraph"/>
        <w:numPr>
          <w:ilvl w:val="2"/>
          <w:numId w:val="34"/>
        </w:numPr>
      </w:pPr>
      <w:r>
        <w:t xml:space="preserve">The RM will consider the benefits of economic development and will provide transparent and efficient regulation and review of development, promoting policy that results in a strong economy and high quality of life for residents.      </w:t>
      </w:r>
    </w:p>
    <w:p w14:paraId="78C1870D" w14:textId="7D886DE0" w:rsidR="001763BC" w:rsidRDefault="001763BC" w:rsidP="001763BC">
      <w:pPr>
        <w:pStyle w:val="ListParagraph"/>
        <w:numPr>
          <w:ilvl w:val="2"/>
          <w:numId w:val="34"/>
        </w:numPr>
      </w:pPr>
      <w:r>
        <w:t>The RM recognizes Agricultur</w:t>
      </w:r>
      <w:r w:rsidR="003E4CB7">
        <w:t>al, Intensive Livestock</w:t>
      </w:r>
      <w:r>
        <w:t xml:space="preserve"> </w:t>
      </w:r>
      <w:r w:rsidR="00BC3001">
        <w:t>and</w:t>
      </w:r>
      <w:r>
        <w:t xml:space="preserve"> </w:t>
      </w:r>
      <w:r w:rsidR="00BC3001" w:rsidRPr="00DA38D2">
        <w:t xml:space="preserve">Commercial Forestry operations </w:t>
      </w:r>
      <w:r>
        <w:t xml:space="preserve">as a </w:t>
      </w:r>
      <w:r w:rsidR="003E4CB7">
        <w:t>major</w:t>
      </w:r>
      <w:r>
        <w:t xml:space="preserve"> economic activit</w:t>
      </w:r>
      <w:r w:rsidR="00BC3001">
        <w:t>ies</w:t>
      </w:r>
      <w:r>
        <w:t xml:space="preserve"> and employer</w:t>
      </w:r>
      <w:r w:rsidR="00BC3001">
        <w:t>s</w:t>
      </w:r>
      <w:r w:rsidR="003E4CB7">
        <w:t xml:space="preserve"> in the RM</w:t>
      </w:r>
      <w:r>
        <w:t>.</w:t>
      </w:r>
      <w:r w:rsidR="00395DD0" w:rsidRPr="00395DD0">
        <w:t xml:space="preserve"> It will promote the development of these sectors to foster economic growth and prosperity.</w:t>
      </w:r>
    </w:p>
    <w:p w14:paraId="138D6F1D" w14:textId="77777777" w:rsidR="001763BC" w:rsidRDefault="001763BC" w:rsidP="001763BC">
      <w:pPr>
        <w:pStyle w:val="ListParagraph"/>
        <w:numPr>
          <w:ilvl w:val="2"/>
          <w:numId w:val="34"/>
        </w:numPr>
      </w:pPr>
      <w:r>
        <w:t>The RM will encourage economic development that is considerate of the natural environment to promote sustainability.</w:t>
      </w:r>
    </w:p>
    <w:p w14:paraId="4BC8D1E8" w14:textId="424A5F4B" w:rsidR="0092695E" w:rsidRDefault="00701E1A" w:rsidP="001763BC">
      <w:pPr>
        <w:pStyle w:val="ListParagraph"/>
        <w:numPr>
          <w:ilvl w:val="2"/>
          <w:numId w:val="34"/>
        </w:numPr>
      </w:pPr>
      <w:r w:rsidRPr="00701E1A">
        <w:t>The RM will prioritize the utilization of existing RM infrastructure and resources for economic development before considering expansion, promoting efficient resource management and cost-effective solutions</w:t>
      </w:r>
      <w:r w:rsidR="0092695E">
        <w:t>.</w:t>
      </w:r>
    </w:p>
    <w:p w14:paraId="0DDAA9B4" w14:textId="28B45BFF" w:rsidR="001763BC" w:rsidRDefault="001763BC" w:rsidP="001763BC">
      <w:pPr>
        <w:pStyle w:val="ListParagraph"/>
        <w:numPr>
          <w:ilvl w:val="2"/>
          <w:numId w:val="34"/>
        </w:numPr>
      </w:pPr>
      <w:r>
        <w:t xml:space="preserve">The RM will consider home-based businesses that maintain or enhance the agricultural, residential and recreational character of the area.  </w:t>
      </w:r>
    </w:p>
    <w:p w14:paraId="18AD28DF" w14:textId="77777777" w:rsidR="001763BC" w:rsidRDefault="001763BC" w:rsidP="001763BC">
      <w:pPr>
        <w:pStyle w:val="ListParagraph"/>
        <w:numPr>
          <w:ilvl w:val="2"/>
          <w:numId w:val="34"/>
        </w:numPr>
      </w:pPr>
      <w:r>
        <w:t>The RM will participate in regional or provincially-led economic development initiatives to help grow the local economy.</w:t>
      </w:r>
    </w:p>
    <w:p w14:paraId="03C41020" w14:textId="77777777" w:rsidR="004D0818" w:rsidRDefault="001763BC" w:rsidP="005D25A7">
      <w:pPr>
        <w:pStyle w:val="ListParagraph"/>
        <w:numPr>
          <w:ilvl w:val="2"/>
          <w:numId w:val="34"/>
        </w:numPr>
      </w:pPr>
      <w:r>
        <w:t xml:space="preserve"> The RM will encourage local employment to promote a healthy and growing local economy.</w:t>
      </w:r>
    </w:p>
    <w:p w14:paraId="6AE2B43A" w14:textId="16290637" w:rsidR="00317795" w:rsidRPr="00317795" w:rsidRDefault="00317795" w:rsidP="00FD15D0">
      <w:pPr>
        <w:pStyle w:val="Heading2"/>
      </w:pPr>
      <w:r w:rsidRPr="00317795">
        <w:t xml:space="preserve"> </w:t>
      </w:r>
      <w:bookmarkStart w:id="27" w:name="_Toc134638346"/>
      <w:r w:rsidRPr="00317795">
        <w:t>2.17 Forestry</w:t>
      </w:r>
      <w:bookmarkEnd w:id="27"/>
    </w:p>
    <w:p w14:paraId="5F950CC2" w14:textId="2AC41604" w:rsidR="006848A7" w:rsidRDefault="00F03267" w:rsidP="00317795">
      <w:pPr>
        <w:ind w:left="720"/>
      </w:pPr>
      <w:r>
        <w:t xml:space="preserve">2.17.1 </w:t>
      </w:r>
      <w:r w:rsidR="006848A7">
        <w:t xml:space="preserve">Provide for natural resource harvesting and development in the </w:t>
      </w:r>
      <w:r w:rsidR="00A40DC1">
        <w:t xml:space="preserve">Porcupine </w:t>
      </w:r>
      <w:r w:rsidR="006848A7">
        <w:t xml:space="preserve">Provincial Forest, with a minimum of overlap between provincial and municipal responsibilities and process. </w:t>
      </w:r>
      <w:r w:rsidR="005D25A7">
        <w:t xml:space="preserve"> </w:t>
      </w:r>
    </w:p>
    <w:p w14:paraId="14BF20E6" w14:textId="6335C7E6" w:rsidR="00081964" w:rsidRDefault="00F03267" w:rsidP="00081964">
      <w:pPr>
        <w:pStyle w:val="ListParagraph"/>
      </w:pPr>
      <w:r>
        <w:t xml:space="preserve">2.17.2 </w:t>
      </w:r>
      <w:r w:rsidR="00673C50" w:rsidRPr="002B2029">
        <w:t xml:space="preserve">Development proposed on private land regarding forestry operations, shall be regulated by this policy document and affiliated regulations in the Zoning Bylaw. </w:t>
      </w:r>
    </w:p>
    <w:p w14:paraId="2B9B6A3D" w14:textId="77777777" w:rsidR="00F03267" w:rsidRDefault="00F03267" w:rsidP="00081964">
      <w:pPr>
        <w:pStyle w:val="ListParagraph"/>
      </w:pPr>
    </w:p>
    <w:p w14:paraId="2113A4CE" w14:textId="0DE4422F" w:rsidR="00673C50" w:rsidRPr="00A677CD" w:rsidRDefault="00F03267" w:rsidP="00081964">
      <w:pPr>
        <w:pStyle w:val="ListParagraph"/>
      </w:pPr>
      <w:r>
        <w:t xml:space="preserve">2.17.3 </w:t>
      </w:r>
      <w:r w:rsidR="00673C50" w:rsidRPr="00B409B7">
        <w:t>The area of the municipality within the P</w:t>
      </w:r>
      <w:r w:rsidR="00A40DC1">
        <w:t>orcupine P</w:t>
      </w:r>
      <w:r w:rsidR="00673C50" w:rsidRPr="00B409B7">
        <w:t>rovincial Forest is largely Crown Land, administered by the</w:t>
      </w:r>
      <w:r>
        <w:t xml:space="preserve"> </w:t>
      </w:r>
      <w:r w:rsidR="00673C50" w:rsidRPr="00B409B7">
        <w:t>Ministry of the Environmen</w:t>
      </w:r>
      <w:r w:rsidR="00673C50" w:rsidRPr="00BB663E">
        <w:t>t and/or the Ministry of Agriculture. The primary uses of this land are natural resource harvesting, including forestry,</w:t>
      </w:r>
      <w:r w:rsidR="00673C50" w:rsidRPr="007458D2">
        <w:t xml:space="preserve"> </w:t>
      </w:r>
      <w:r w:rsidR="00673C50" w:rsidRPr="006E75F9">
        <w:t xml:space="preserve">grazing/haying, wild plant harvesting, fish harvesting, wild game management and recreational hunting and angling. These activities are regulated by provincial legislation. </w:t>
      </w:r>
      <w:r w:rsidR="005D25A7">
        <w:t xml:space="preserve">      </w:t>
      </w:r>
      <w:r w:rsidR="00AB3F1E">
        <w:t xml:space="preserve">  </w:t>
      </w:r>
      <w:r w:rsidR="006F159B">
        <w:t xml:space="preserve">               </w:t>
      </w:r>
      <w:r w:rsidR="00A677CD">
        <w:t xml:space="preserve"> </w:t>
      </w:r>
    </w:p>
    <w:p w14:paraId="12F749FD" w14:textId="77777777" w:rsidR="00673C50" w:rsidRPr="006E75F9" w:rsidRDefault="00673C50" w:rsidP="00673C50">
      <w:pPr>
        <w:pStyle w:val="ListParagraph"/>
      </w:pPr>
    </w:p>
    <w:p w14:paraId="09A64363" w14:textId="4794A87D" w:rsidR="00673C50" w:rsidRDefault="00F03267" w:rsidP="00673C50">
      <w:pPr>
        <w:pStyle w:val="ListParagraph"/>
      </w:pPr>
      <w:r>
        <w:t xml:space="preserve">2.17.4 </w:t>
      </w:r>
      <w:r w:rsidR="00673C50" w:rsidRPr="002B2029">
        <w:t xml:space="preserve">Within provincial forest areas mineral, aggregate, and petroleum product exploration and extraction may take place depending on the location of the resources, but is </w:t>
      </w:r>
      <w:r w:rsidR="00673C50">
        <w:t xml:space="preserve">typically </w:t>
      </w:r>
      <w:r w:rsidR="00673C50" w:rsidRPr="002B2029">
        <w:t xml:space="preserve">controlled through provincial regulations, leasing and permit legislation and processes. </w:t>
      </w:r>
      <w:r w:rsidR="00673C50">
        <w:t xml:space="preserve">Areas considered as the Forest District that are outside the provincial forest areas all abide by the policies outlined in this bylaw, and its affiliated Zoning Bylaw. </w:t>
      </w:r>
    </w:p>
    <w:p w14:paraId="6EB9E087" w14:textId="77777777" w:rsidR="00673C50" w:rsidRPr="002B2029" w:rsidRDefault="00673C50" w:rsidP="00673C50">
      <w:pPr>
        <w:pStyle w:val="ListParagraph"/>
      </w:pPr>
    </w:p>
    <w:p w14:paraId="2F558092" w14:textId="465D7F86" w:rsidR="00CE5AFE" w:rsidRPr="00D41933" w:rsidRDefault="00F03267" w:rsidP="00493EDA">
      <w:pPr>
        <w:pStyle w:val="ListParagraph"/>
      </w:pPr>
      <w:r>
        <w:t xml:space="preserve">2.17.5 </w:t>
      </w:r>
      <w:r w:rsidR="00673C50" w:rsidRPr="006E75F9">
        <w:t xml:space="preserve">The Rural Municipality of </w:t>
      </w:r>
      <w:r w:rsidR="00673C50">
        <w:t>Hazel Dell</w:t>
      </w:r>
      <w:r w:rsidR="00673C50" w:rsidRPr="006E75F9">
        <w:t xml:space="preserve"> No. </w:t>
      </w:r>
      <w:r w:rsidR="00673C50">
        <w:t>335</w:t>
      </w:r>
      <w:r w:rsidR="00673C50" w:rsidRPr="006E75F9">
        <w:t xml:space="preserve"> supports the promotion of the sustainable use of forest land for the benefit of current and future generations by balancing the need for economic, social and cultural opportunities with the need to maintain and enhance the health of forest land.   </w:t>
      </w:r>
    </w:p>
    <w:p w14:paraId="30BCD296" w14:textId="57CD0269" w:rsidR="005B3746" w:rsidRDefault="001D5E36" w:rsidP="005B3746">
      <w:bookmarkStart w:id="28" w:name="_Hlk89624253"/>
      <w:r>
        <w:rPr>
          <w:rFonts w:eastAsia="Times New Roman" w:cs="Times New Roman"/>
          <w:szCs w:val="24"/>
          <w:shd w:val="clear" w:color="auto" w:fill="525252" w:themeFill="accent3" w:themeFillShade="80"/>
          <w:lang w:eastAsia="en-CA"/>
        </w:rPr>
        <w:pict w14:anchorId="1D04AF7D">
          <v:rect id="_x0000_i1025" style="width:7in;height:1pt" o:hralign="center" o:hrstd="t" o:hrnoshade="t" o:hr="t" fillcolor="#375623 [1609]" stroked="f"/>
        </w:pict>
      </w:r>
    </w:p>
    <w:p w14:paraId="7EF253BA" w14:textId="27A41886" w:rsidR="00AC5508" w:rsidRDefault="00F11DB6" w:rsidP="00F11DB6">
      <w:pPr>
        <w:pStyle w:val="Heading1"/>
      </w:pPr>
      <w:bookmarkStart w:id="29" w:name="_Toc134638347"/>
      <w:bookmarkEnd w:id="28"/>
      <w:r>
        <w:t xml:space="preserve">3.0 </w:t>
      </w:r>
      <w:r w:rsidR="00AC5508">
        <w:t>LAND USE</w:t>
      </w:r>
      <w:bookmarkEnd w:id="29"/>
    </w:p>
    <w:p w14:paraId="3C407055" w14:textId="218DFFDF" w:rsidR="006E45B1" w:rsidRPr="00C53E6D" w:rsidRDefault="00F11DB6" w:rsidP="00FD15D0">
      <w:pPr>
        <w:pStyle w:val="Heading2"/>
      </w:pPr>
      <w:bookmarkStart w:id="30" w:name="_Toc134638348"/>
      <w:r>
        <w:t>3</w:t>
      </w:r>
      <w:r w:rsidR="00AC5508">
        <w:t xml:space="preserve">.1 </w:t>
      </w:r>
      <w:r w:rsidR="006E45B1" w:rsidRPr="00C53E6D">
        <w:t>A</w:t>
      </w:r>
      <w:r w:rsidR="00331DA2" w:rsidRPr="00C53E6D">
        <w:t>GRICULTURAL LAND</w:t>
      </w:r>
      <w:r w:rsidR="00614828" w:rsidRPr="00C53E6D">
        <w:t>S</w:t>
      </w:r>
      <w:bookmarkEnd w:id="30"/>
    </w:p>
    <w:p w14:paraId="5B1FA4EC" w14:textId="795D88F2" w:rsidR="006F1DFB" w:rsidRPr="00656655" w:rsidRDefault="00E15AE4" w:rsidP="003F6637">
      <w:pPr>
        <w:spacing w:after="120" w:line="240" w:lineRule="auto"/>
        <w:ind w:left="720" w:right="198"/>
      </w:pPr>
      <w:bookmarkStart w:id="31" w:name="_Hlk89617903"/>
      <w:r w:rsidRPr="00E15AE4">
        <w:t xml:space="preserve">The RM shall designate Agricultural lands that accommodate a variety of land use types that are compatible with agricultural development.  Agricultural lands will primarily be designated for agriculture development, livestock grazing, mineral resource exploration and extraction, home and farm-based businesses, low-density non-farm residential development, commercial and industrial uses which have larger land requirements and which are not tailored to local retail or </w:t>
      </w:r>
      <w:proofErr w:type="gramStart"/>
      <w:r w:rsidRPr="00E15AE4">
        <w:t>services,  and</w:t>
      </w:r>
      <w:proofErr w:type="gramEnd"/>
      <w:r w:rsidRPr="00E15AE4">
        <w:t xml:space="preserve"> other compatible uses.  </w:t>
      </w:r>
    </w:p>
    <w:bookmarkEnd w:id="31"/>
    <w:p w14:paraId="672BD481" w14:textId="12F1DADB" w:rsidR="00656655" w:rsidRDefault="00656655" w:rsidP="003F6637">
      <w:pPr>
        <w:ind w:firstLine="720"/>
      </w:pPr>
      <w:r>
        <w:t>The Zoning Bylaw will contain the following District:</w:t>
      </w:r>
    </w:p>
    <w:p w14:paraId="7B306DD8" w14:textId="20249777" w:rsidR="006F1DFB" w:rsidRPr="00656655" w:rsidRDefault="00656655" w:rsidP="005B6D1C">
      <w:pPr>
        <w:pStyle w:val="ListParagraph"/>
        <w:ind w:left="1080"/>
      </w:pPr>
      <w:r w:rsidRPr="00945933">
        <w:rPr>
          <w:b/>
          <w:bCs/>
          <w:u w:val="single"/>
        </w:rPr>
        <w:t>Agricultural District</w:t>
      </w:r>
      <w:r w:rsidRPr="00945933">
        <w:t xml:space="preserve">: </w:t>
      </w:r>
      <w:r w:rsidR="00CD401D" w:rsidRPr="00945933">
        <w:t>The Zoning Bylaw will outline</w:t>
      </w:r>
      <w:r w:rsidRPr="00945933">
        <w:t xml:space="preserve"> those uses which are permitted, accessory, discretionary, or prohibited, and all related regulations and standards. </w:t>
      </w:r>
      <w:r w:rsidR="000D1501" w:rsidRPr="00945933">
        <w:t xml:space="preserve">Any </w:t>
      </w:r>
      <w:r w:rsidR="00232B9B" w:rsidRPr="00945933">
        <w:t xml:space="preserve">proposed </w:t>
      </w:r>
      <w:r w:rsidR="000D1501" w:rsidRPr="00945933">
        <w:t>development within the Agricultural District</w:t>
      </w:r>
      <w:r w:rsidR="000D1501">
        <w:t xml:space="preserve"> shall follow all processes</w:t>
      </w:r>
      <w:r w:rsidR="00232B9B">
        <w:t xml:space="preserve">, procedures, applications, as outlining within the Zoning Bylaw. </w:t>
      </w:r>
      <w:r w:rsidR="000D1501">
        <w:t xml:space="preserve"> </w:t>
      </w:r>
    </w:p>
    <w:p w14:paraId="773B8B41" w14:textId="6766923B" w:rsidR="00303B40" w:rsidRPr="00303B40" w:rsidRDefault="00562B21" w:rsidP="00FD15D0">
      <w:pPr>
        <w:pStyle w:val="Heading2"/>
      </w:pPr>
      <w:bookmarkStart w:id="32" w:name="_Hlk89525238"/>
      <w:bookmarkStart w:id="33" w:name="_Toc134638349"/>
      <w:r>
        <w:t>3.</w:t>
      </w:r>
      <w:r w:rsidR="00EB2A8C">
        <w:t>2</w:t>
      </w:r>
      <w:r>
        <w:t xml:space="preserve"> </w:t>
      </w:r>
      <w:r w:rsidR="00083029" w:rsidRPr="00C53E6D">
        <w:t>M</w:t>
      </w:r>
      <w:r w:rsidR="00DF248C" w:rsidRPr="00C53E6D">
        <w:t>IXED</w:t>
      </w:r>
      <w:r w:rsidR="00083029" w:rsidRPr="00C53E6D">
        <w:t>-U</w:t>
      </w:r>
      <w:r w:rsidR="00DF248C" w:rsidRPr="00C53E6D">
        <w:t>SE</w:t>
      </w:r>
      <w:r w:rsidR="00083029" w:rsidRPr="00C53E6D">
        <w:t xml:space="preserve"> C</w:t>
      </w:r>
      <w:r w:rsidR="00DF248C" w:rsidRPr="00C53E6D">
        <w:t>OMMUNITY</w:t>
      </w:r>
      <w:r w:rsidR="00EB2A8C" w:rsidRPr="00C53E6D">
        <w:t xml:space="preserve"> LANDS</w:t>
      </w:r>
      <w:bookmarkEnd w:id="32"/>
      <w:bookmarkEnd w:id="33"/>
    </w:p>
    <w:p w14:paraId="67197866" w14:textId="6B8AFD94" w:rsidR="008E50D1" w:rsidRPr="00656655" w:rsidRDefault="004B2A97" w:rsidP="008E50D1">
      <w:pPr>
        <w:spacing w:after="120" w:line="240" w:lineRule="auto"/>
        <w:ind w:left="720" w:right="198"/>
      </w:pPr>
      <w:bookmarkStart w:id="34" w:name="_Hlk92617738"/>
      <w:r w:rsidRPr="004B2A97">
        <w:t>The RM shall designate Mixed-Use Community Lands that accommodate a variety of land use types, including residential and commercial developments. These Lands will primarily be designated for small-lot residential and commercial development within the RM.</w:t>
      </w:r>
    </w:p>
    <w:bookmarkEnd w:id="34"/>
    <w:p w14:paraId="6349D16D" w14:textId="7948544F" w:rsidR="0089006B" w:rsidRDefault="0089006B" w:rsidP="0089006B">
      <w:pPr>
        <w:ind w:firstLine="720"/>
      </w:pPr>
      <w:r>
        <w:t>The Zoning Bylaw will contain the following District</w:t>
      </w:r>
      <w:r w:rsidR="0091184B">
        <w:t>:</w:t>
      </w:r>
    </w:p>
    <w:p w14:paraId="6B3D5C70" w14:textId="1720C71A" w:rsidR="003211AB" w:rsidRDefault="00864798" w:rsidP="00C53E6D">
      <w:pPr>
        <w:pStyle w:val="ListParagraph"/>
        <w:ind w:left="1080"/>
      </w:pPr>
      <w:r>
        <w:rPr>
          <w:b/>
          <w:bCs/>
          <w:u w:val="single"/>
        </w:rPr>
        <w:t>H</w:t>
      </w:r>
      <w:r w:rsidRPr="00CD401D">
        <w:rPr>
          <w:b/>
          <w:bCs/>
          <w:u w:val="single"/>
        </w:rPr>
        <w:t xml:space="preserve">- </w:t>
      </w:r>
      <w:r>
        <w:rPr>
          <w:b/>
          <w:bCs/>
          <w:u w:val="single"/>
        </w:rPr>
        <w:t>Hamlet District</w:t>
      </w:r>
      <w:r>
        <w:t xml:space="preserve">: The Zoning Bylaw will outline those uses which are permitted, accessory, discretionary, or prohibited, and all related regulations and standards. Any proposed development within the H- Hamlet District shall follow all processes, procedures, applications, as outlining within the Zoning Bylaw.  </w:t>
      </w:r>
    </w:p>
    <w:p w14:paraId="6D4DAA06" w14:textId="2C6834A7" w:rsidR="00741EFA" w:rsidRPr="00057860" w:rsidRDefault="00741EFA" w:rsidP="00FD15D0">
      <w:pPr>
        <w:pStyle w:val="Heading2"/>
      </w:pPr>
      <w:bookmarkStart w:id="35" w:name="_Toc134638350"/>
      <w:r>
        <w:t>3.5</w:t>
      </w:r>
      <w:r w:rsidR="003C5FCA">
        <w:t xml:space="preserve"> PROVINCIAL FOREST</w:t>
      </w:r>
      <w:bookmarkEnd w:id="35"/>
    </w:p>
    <w:p w14:paraId="410C49B5" w14:textId="34A0150B" w:rsidR="00320D94" w:rsidRDefault="00320D94" w:rsidP="00320D94">
      <w:pPr>
        <w:spacing w:after="120" w:line="240" w:lineRule="auto"/>
        <w:ind w:left="720" w:right="198"/>
      </w:pPr>
      <w:r>
        <w:t xml:space="preserve">The Provincial Forest is crown-owned lands, dominated by stands of trees. </w:t>
      </w:r>
    </w:p>
    <w:p w14:paraId="0F7479F3" w14:textId="77777777" w:rsidR="00320D94" w:rsidRDefault="00320D94" w:rsidP="00320D94">
      <w:pPr>
        <w:spacing w:after="120" w:line="240" w:lineRule="auto"/>
        <w:ind w:left="720" w:right="198"/>
      </w:pPr>
      <w:r>
        <w:t>The Zoning Bylaw will contain the following District related to the Provincial Forest:</w:t>
      </w:r>
    </w:p>
    <w:p w14:paraId="49CD5ADC" w14:textId="6644B7C1" w:rsidR="00741EFA" w:rsidRPr="00622D8F" w:rsidRDefault="00320D94" w:rsidP="005549C5">
      <w:pPr>
        <w:pStyle w:val="ListParagraph"/>
        <w:ind w:left="1080"/>
      </w:pPr>
      <w:r w:rsidRPr="00320D94">
        <w:rPr>
          <w:b/>
          <w:bCs/>
          <w:u w:val="single"/>
        </w:rPr>
        <w:t>F- Forestry District:</w:t>
      </w:r>
      <w:r>
        <w:t xml:space="preserve"> The Zoning Bylaw will outline those uses which are permitted, accessory, discretionary, or prohibited, and all related regulations and standards. Any proposed development within the F- Forestry District shall follow all processes, procedures, applications, as outlining within the Zoning Bylaw and other provincial regulations and legislation.  </w:t>
      </w:r>
      <w:r w:rsidR="0081200E">
        <w:t xml:space="preserve"> </w:t>
      </w:r>
    </w:p>
    <w:p w14:paraId="58FA0733" w14:textId="77777777" w:rsidR="00FE3506" w:rsidRPr="00622D8F" w:rsidRDefault="00FE3506" w:rsidP="005B6D1C">
      <w:pPr>
        <w:pStyle w:val="ListParagraph"/>
        <w:ind w:left="1080"/>
      </w:pPr>
    </w:p>
    <w:p w14:paraId="4E21924B" w14:textId="101D56C9" w:rsidR="00785316" w:rsidRPr="004710B6" w:rsidRDefault="001D5E36" w:rsidP="00785316">
      <w:pPr>
        <w:spacing w:after="120"/>
        <w:rPr>
          <w:highlight w:val="yellow"/>
        </w:rPr>
      </w:pPr>
      <w:bookmarkStart w:id="36" w:name="_Hlk89623993"/>
      <w:r>
        <w:rPr>
          <w:rFonts w:eastAsia="Times New Roman" w:cs="Times New Roman"/>
          <w:szCs w:val="24"/>
          <w:shd w:val="clear" w:color="auto" w:fill="525252" w:themeFill="accent3" w:themeFillShade="80"/>
          <w:lang w:eastAsia="en-CA"/>
        </w:rPr>
        <w:pict w14:anchorId="07457EC7">
          <v:rect id="_x0000_i1026" style="width:7in;height:1pt" o:hralign="center" o:hrstd="t" o:hrnoshade="t" o:hr="t" fillcolor="#375623 [1609]" stroked="f"/>
        </w:pict>
      </w:r>
      <w:bookmarkEnd w:id="36"/>
    </w:p>
    <w:p w14:paraId="4F02FCE4" w14:textId="0826592F" w:rsidR="00586D04" w:rsidRDefault="006A678C" w:rsidP="002B78AD">
      <w:pPr>
        <w:pStyle w:val="Heading1"/>
        <w:numPr>
          <w:ilvl w:val="0"/>
          <w:numId w:val="43"/>
        </w:numPr>
      </w:pPr>
      <w:bookmarkStart w:id="37" w:name="_Toc134638351"/>
      <w:r>
        <w:t xml:space="preserve">Subdivision, Municipal Reserve, </w:t>
      </w:r>
      <w:r w:rsidR="00916F4E">
        <w:t xml:space="preserve">Servicing </w:t>
      </w:r>
      <w:r>
        <w:t>Agreements</w:t>
      </w:r>
      <w:bookmarkEnd w:id="37"/>
    </w:p>
    <w:p w14:paraId="5F5273AF" w14:textId="7B69E42A" w:rsidR="00714930" w:rsidRDefault="00714930" w:rsidP="00FD15D0">
      <w:pPr>
        <w:pStyle w:val="Heading2"/>
      </w:pPr>
      <w:bookmarkStart w:id="38" w:name="_Toc134638352"/>
      <w:bookmarkStart w:id="39" w:name="_Hlk89602563"/>
      <w:r>
        <w:t>4.1 SUBDIVISION</w:t>
      </w:r>
      <w:bookmarkEnd w:id="38"/>
    </w:p>
    <w:p w14:paraId="442FFE74" w14:textId="77777777" w:rsidR="00FF05DD" w:rsidRDefault="00FF05DD" w:rsidP="00FF05DD">
      <w:pPr>
        <w:pStyle w:val="ListParagraph"/>
        <w:numPr>
          <w:ilvl w:val="2"/>
          <w:numId w:val="36"/>
        </w:numPr>
      </w:pPr>
      <w:r>
        <w:t xml:space="preserve">New subdivisions and development shall be encouraged to located where appropriate infrastructure exists. </w:t>
      </w:r>
    </w:p>
    <w:p w14:paraId="6B695B52" w14:textId="460F4D5D" w:rsidR="00FF05DD" w:rsidRPr="00FF05DD" w:rsidRDefault="00FF05DD" w:rsidP="00FF05DD">
      <w:pPr>
        <w:pStyle w:val="ListParagraph"/>
        <w:numPr>
          <w:ilvl w:val="2"/>
          <w:numId w:val="36"/>
        </w:numPr>
      </w:pPr>
      <w:r>
        <w:t xml:space="preserve">The infill of sites for development shall be encouraged prior to the subdivision of additional lands. </w:t>
      </w:r>
    </w:p>
    <w:p w14:paraId="1868D909" w14:textId="6FEA8512" w:rsidR="00A76035" w:rsidRDefault="00F755B4" w:rsidP="002B78AD">
      <w:pPr>
        <w:pStyle w:val="ListParagraph"/>
        <w:numPr>
          <w:ilvl w:val="2"/>
          <w:numId w:val="36"/>
        </w:numPr>
      </w:pPr>
      <w:r w:rsidRPr="00C47392">
        <w:rPr>
          <w:lang w:val="en-US"/>
        </w:rPr>
        <w:t xml:space="preserve">In considering a subdivision application or application for rezoning, the RM may require a Comprehensive Development Review (CDR) which shall be the at the sole cost of the applicant. Council may request and require supporting and additional information to properly conduct such a review. The use of a CDR will generally be employed where a proposed subdivision or development would be introducing a high density of development or where it may introduce potential nuisance to surrounding land uses. </w:t>
      </w:r>
      <w:r w:rsidR="00A76035" w:rsidRPr="00EB379C">
        <w:t xml:space="preserve"> </w:t>
      </w:r>
    </w:p>
    <w:p w14:paraId="095AEB57" w14:textId="77777777" w:rsidR="00A76035" w:rsidRDefault="00A76035" w:rsidP="00A76035">
      <w:pPr>
        <w:pStyle w:val="ListParagraph"/>
        <w:ind w:left="1440"/>
      </w:pPr>
    </w:p>
    <w:p w14:paraId="00031D82" w14:textId="567CF539" w:rsidR="00A76035" w:rsidRDefault="00A76035" w:rsidP="00A76035">
      <w:pPr>
        <w:pStyle w:val="ListParagraph"/>
        <w:ind w:left="1440"/>
      </w:pPr>
      <w:r w:rsidRPr="00EB379C">
        <w:t>Whe</w:t>
      </w:r>
      <w:r w:rsidR="00D20279">
        <w:t xml:space="preserve">n </w:t>
      </w:r>
      <w:r w:rsidR="00CB75E6">
        <w:t xml:space="preserve">reviewing </w:t>
      </w:r>
      <w:r w:rsidR="00CB75E6" w:rsidRPr="00EB379C">
        <w:t>a</w:t>
      </w:r>
      <w:r w:rsidRPr="00EB379C">
        <w:t xml:space="preserve"> </w:t>
      </w:r>
      <w:proofErr w:type="gramStart"/>
      <w:r w:rsidR="00D20279">
        <w:t>CDR</w:t>
      </w:r>
      <w:proofErr w:type="gramEnd"/>
      <w:r w:rsidRPr="00EB379C">
        <w:t xml:space="preserve"> </w:t>
      </w:r>
      <w:r w:rsidR="00D20279">
        <w:t xml:space="preserve">the </w:t>
      </w:r>
      <w:r w:rsidR="00D20279" w:rsidRPr="00536B6C">
        <w:t>RM</w:t>
      </w:r>
      <w:r w:rsidR="00D20279">
        <w:t xml:space="preserve"> may consider </w:t>
      </w:r>
      <w:r w:rsidRPr="00EB379C">
        <w:t xml:space="preserve">the following: </w:t>
      </w:r>
    </w:p>
    <w:p w14:paraId="0DB62462" w14:textId="77777777" w:rsidR="00152BA8" w:rsidRDefault="00152BA8" w:rsidP="00A76035">
      <w:pPr>
        <w:pStyle w:val="ListParagraph"/>
        <w:ind w:left="1440"/>
      </w:pPr>
    </w:p>
    <w:p w14:paraId="51E7F072" w14:textId="4D672102" w:rsidR="00F12D0F" w:rsidRDefault="00F12D0F" w:rsidP="002B78AD">
      <w:pPr>
        <w:pStyle w:val="ListParagraph"/>
        <w:numPr>
          <w:ilvl w:val="0"/>
          <w:numId w:val="37"/>
        </w:numPr>
      </w:pPr>
      <w:r>
        <w:t>The type of proposed development;</w:t>
      </w:r>
    </w:p>
    <w:p w14:paraId="128FC0D9" w14:textId="4154164A" w:rsidR="00A76035" w:rsidRDefault="00A76035" w:rsidP="002B78AD">
      <w:pPr>
        <w:pStyle w:val="ListParagraph"/>
        <w:numPr>
          <w:ilvl w:val="0"/>
          <w:numId w:val="37"/>
        </w:numPr>
      </w:pPr>
      <w:r w:rsidRPr="00EB379C">
        <w:t xml:space="preserve">The phasing of development; </w:t>
      </w:r>
    </w:p>
    <w:p w14:paraId="2FE5F64A" w14:textId="77777777" w:rsidR="00A76035" w:rsidRDefault="00A76035" w:rsidP="002B78AD">
      <w:pPr>
        <w:pStyle w:val="ListParagraph"/>
        <w:numPr>
          <w:ilvl w:val="0"/>
          <w:numId w:val="37"/>
        </w:numPr>
      </w:pPr>
      <w:r>
        <w:t>T</w:t>
      </w:r>
      <w:r w:rsidRPr="00EB379C">
        <w:t xml:space="preserve">he size and number of parcels proposed; </w:t>
      </w:r>
    </w:p>
    <w:p w14:paraId="242631B0" w14:textId="77777777" w:rsidR="00A76035" w:rsidRDefault="00A76035" w:rsidP="002B78AD">
      <w:pPr>
        <w:pStyle w:val="ListParagraph"/>
        <w:numPr>
          <w:ilvl w:val="0"/>
          <w:numId w:val="37"/>
        </w:numPr>
      </w:pPr>
      <w:r w:rsidRPr="00EB379C">
        <w:t>The availability, installation and construction of roads, services, and utilities;</w:t>
      </w:r>
    </w:p>
    <w:p w14:paraId="684D02FE" w14:textId="77777777" w:rsidR="00A76035" w:rsidRDefault="00A76035" w:rsidP="002B78AD">
      <w:pPr>
        <w:pStyle w:val="ListParagraph"/>
        <w:numPr>
          <w:ilvl w:val="0"/>
          <w:numId w:val="37"/>
        </w:numPr>
      </w:pPr>
      <w:r w:rsidRPr="00EB379C">
        <w:t xml:space="preserve">The types of </w:t>
      </w:r>
      <w:r w:rsidRPr="009032CC">
        <w:t>uses proposed</w:t>
      </w:r>
      <w:r w:rsidRPr="00EB379C">
        <w:t xml:space="preserve"> on the site; </w:t>
      </w:r>
    </w:p>
    <w:p w14:paraId="6D78A87E" w14:textId="77777777" w:rsidR="00A76035" w:rsidRDefault="00A76035" w:rsidP="002B78AD">
      <w:pPr>
        <w:pStyle w:val="ListParagraph"/>
        <w:numPr>
          <w:ilvl w:val="0"/>
          <w:numId w:val="37"/>
        </w:numPr>
      </w:pPr>
      <w:r w:rsidRPr="00EB379C">
        <w:t xml:space="preserve">Potential impacts on adjacent land uses and proposed measures to reduce </w:t>
      </w:r>
      <w:r w:rsidRPr="009032CC">
        <w:t xml:space="preserve">any potential negative </w:t>
      </w:r>
      <w:r w:rsidRPr="00EB379C">
        <w:t xml:space="preserve">impacts; </w:t>
      </w:r>
    </w:p>
    <w:p w14:paraId="48E4E69B" w14:textId="77777777" w:rsidR="00A76035" w:rsidRDefault="00A76035" w:rsidP="002B78AD">
      <w:pPr>
        <w:pStyle w:val="ListParagraph"/>
        <w:numPr>
          <w:ilvl w:val="0"/>
          <w:numId w:val="37"/>
        </w:numPr>
      </w:pPr>
      <w:r w:rsidRPr="00EB379C">
        <w:t xml:space="preserve">The suitability of the site with particular consideration to the soils, topography, drainage and proximity to wildlife management areas and hazard land; </w:t>
      </w:r>
    </w:p>
    <w:p w14:paraId="106F9377" w14:textId="66E8B523" w:rsidR="00A76035" w:rsidRDefault="00A76035" w:rsidP="002B78AD">
      <w:pPr>
        <w:pStyle w:val="ListParagraph"/>
        <w:numPr>
          <w:ilvl w:val="0"/>
          <w:numId w:val="37"/>
        </w:numPr>
      </w:pPr>
      <w:r>
        <w:t xml:space="preserve">The </w:t>
      </w:r>
      <w:r w:rsidR="00D83E90">
        <w:t>feasibility</w:t>
      </w:r>
      <w:r>
        <w:t xml:space="preserve"> of</w:t>
      </w:r>
      <w:r w:rsidRPr="007E207A">
        <w:t xml:space="preserve"> water and sewage </w:t>
      </w:r>
      <w:r w:rsidR="00DE0E44" w:rsidRPr="007E207A">
        <w:t>systems</w:t>
      </w:r>
      <w:r w:rsidR="00DE0E44">
        <w:t xml:space="preserve"> and their accessibility for the intended use(s)</w:t>
      </w:r>
      <w:r w:rsidRPr="007E207A">
        <w:t xml:space="preserve">, and access to solid waste collection and disposal facilities and services. </w:t>
      </w:r>
    </w:p>
    <w:p w14:paraId="2378F6D4" w14:textId="77777777" w:rsidR="00A76035" w:rsidRDefault="00A76035" w:rsidP="002B78AD">
      <w:pPr>
        <w:pStyle w:val="ListParagraph"/>
        <w:numPr>
          <w:ilvl w:val="0"/>
          <w:numId w:val="37"/>
        </w:numPr>
      </w:pPr>
      <w:r w:rsidRPr="00EB379C">
        <w:t xml:space="preserve">The </w:t>
      </w:r>
      <w:r>
        <w:t>entrance and exit into a site</w:t>
      </w:r>
      <w:r w:rsidRPr="00EB379C">
        <w:t xml:space="preserve"> and potential impacts </w:t>
      </w:r>
      <w:r>
        <w:t>on</w:t>
      </w:r>
      <w:r w:rsidRPr="00EB379C">
        <w:t xml:space="preserve"> roa</w:t>
      </w:r>
      <w:r>
        <w:t>ds</w:t>
      </w:r>
      <w:r w:rsidRPr="00EB379C">
        <w:t xml:space="preserve"> and highway</w:t>
      </w:r>
      <w:r>
        <w:t xml:space="preserve">s, </w:t>
      </w:r>
      <w:r w:rsidRPr="00EB379C">
        <w:t xml:space="preserve">including traffic safety; and </w:t>
      </w:r>
    </w:p>
    <w:p w14:paraId="72A1D823" w14:textId="1F9E7834" w:rsidR="00A76035" w:rsidRDefault="00A76035" w:rsidP="002B78AD">
      <w:pPr>
        <w:pStyle w:val="ListParagraph"/>
        <w:numPr>
          <w:ilvl w:val="0"/>
          <w:numId w:val="37"/>
        </w:numPr>
      </w:pPr>
      <w:r w:rsidRPr="00EB379C">
        <w:t xml:space="preserve">Any other matters which the RM considers necessary. </w:t>
      </w:r>
    </w:p>
    <w:p w14:paraId="1D762A00" w14:textId="77777777" w:rsidR="00152BA8" w:rsidRPr="00EB379C" w:rsidRDefault="00152BA8" w:rsidP="00152BA8">
      <w:pPr>
        <w:pStyle w:val="ListParagraph"/>
        <w:ind w:left="2880"/>
      </w:pPr>
    </w:p>
    <w:bookmarkEnd w:id="39"/>
    <w:p w14:paraId="6B9835D1" w14:textId="3642CD71" w:rsidR="002101A3" w:rsidRPr="002101A3" w:rsidRDefault="002101A3" w:rsidP="002101A3">
      <w:pPr>
        <w:pStyle w:val="ListParagraph"/>
        <w:numPr>
          <w:ilvl w:val="2"/>
          <w:numId w:val="36"/>
        </w:numPr>
      </w:pPr>
      <w:r w:rsidRPr="002101A3">
        <w:t>The responsibility for determining the flood elevation, and any required flood-proofing measures is the requirement of the applicant.</w:t>
      </w:r>
    </w:p>
    <w:p w14:paraId="39CCA201" w14:textId="3545D57F" w:rsidR="00714930" w:rsidRDefault="00714930" w:rsidP="00FD15D0">
      <w:pPr>
        <w:pStyle w:val="Heading2"/>
      </w:pPr>
      <w:bookmarkStart w:id="40" w:name="_Toc134638353"/>
      <w:r>
        <w:t xml:space="preserve">4.2 </w:t>
      </w:r>
      <w:r w:rsidR="001106AC">
        <w:t>MUNICIPAL RESERVE AND DEDICATED LANDS</w:t>
      </w:r>
      <w:bookmarkEnd w:id="40"/>
    </w:p>
    <w:p w14:paraId="528D6139" w14:textId="77777777" w:rsidR="00E57C7C" w:rsidRDefault="00E57C7C" w:rsidP="00E57C7C">
      <w:pPr>
        <w:pStyle w:val="ListParagraph"/>
        <w:numPr>
          <w:ilvl w:val="2"/>
          <w:numId w:val="38"/>
        </w:numPr>
      </w:pPr>
      <w:r>
        <w:t>The purpose of municipal reserve lands will be to provide opportunities to residents for recreation and public amenity through land dedication at the time of subdivision.</w:t>
      </w:r>
    </w:p>
    <w:p w14:paraId="2238387A" w14:textId="77777777" w:rsidR="00FE00E6" w:rsidRDefault="00FE00E6" w:rsidP="00FE00E6">
      <w:pPr>
        <w:pStyle w:val="ListParagraph"/>
        <w:numPr>
          <w:ilvl w:val="2"/>
          <w:numId w:val="38"/>
        </w:numPr>
      </w:pPr>
      <w:r>
        <w:t>At the time of subdivision, money in lieu of municipal reserve land will be preferred unless the dedication of land for municipal reserve is required to meet community recreational needs.</w:t>
      </w:r>
    </w:p>
    <w:p w14:paraId="33ED9D6D" w14:textId="77777777" w:rsidR="00FE00E6" w:rsidRDefault="00FE00E6" w:rsidP="00FE00E6">
      <w:pPr>
        <w:pStyle w:val="ListParagraph"/>
        <w:numPr>
          <w:ilvl w:val="2"/>
          <w:numId w:val="38"/>
        </w:numPr>
      </w:pPr>
      <w:r>
        <w:t>At the time of subdivision, Council will encourage the approving authority, which in the case of the RM is the Minister of Government Relations, to dedicate environmental reserve for lands that have environmental constraints or are potentially hazardous, in accordance with section 185 of the Act.</w:t>
      </w:r>
    </w:p>
    <w:p w14:paraId="324E67A6" w14:textId="77777777" w:rsidR="00E57C7C" w:rsidRDefault="00E57C7C" w:rsidP="00E57C7C">
      <w:pPr>
        <w:pStyle w:val="ListParagraph"/>
        <w:numPr>
          <w:ilvl w:val="2"/>
          <w:numId w:val="38"/>
        </w:numPr>
      </w:pPr>
      <w:r>
        <w:t xml:space="preserve">The RM may dedicate lands as environmental reserve to protect riparian, biodiverse, and wildlife sensitive areas, in consultation with the appropriate national or provincial agencies. </w:t>
      </w:r>
    </w:p>
    <w:p w14:paraId="467AF0AC" w14:textId="77777777" w:rsidR="00E57C7C" w:rsidRDefault="00E57C7C" w:rsidP="00E57C7C">
      <w:pPr>
        <w:pStyle w:val="ListParagraph"/>
        <w:numPr>
          <w:ilvl w:val="2"/>
          <w:numId w:val="38"/>
        </w:numPr>
      </w:pPr>
      <w:r>
        <w:t xml:space="preserve">At the time of subdivision, cash-in-lieu of municipal reserve shall be preferred unless a municipal purpose is expressed by the RM for the dedication of land. </w:t>
      </w:r>
    </w:p>
    <w:p w14:paraId="756FCD19" w14:textId="31D8470D" w:rsidR="00E57C7C" w:rsidRDefault="00E57C7C" w:rsidP="00E57C7C">
      <w:pPr>
        <w:pStyle w:val="ListParagraph"/>
        <w:numPr>
          <w:ilvl w:val="2"/>
          <w:numId w:val="38"/>
        </w:numPr>
      </w:pPr>
      <w:r>
        <w:t xml:space="preserve">As prescribed by the Act and </w:t>
      </w:r>
      <w:r w:rsidR="000364CA">
        <w:rPr>
          <w:i/>
          <w:iCs/>
        </w:rPr>
        <w:t>T</w:t>
      </w:r>
      <w:r w:rsidRPr="000364CA">
        <w:rPr>
          <w:i/>
          <w:iCs/>
        </w:rPr>
        <w:t>he Dedicated Lands Regulations, 2009</w:t>
      </w:r>
      <w:r>
        <w:t>, funds from the RM dedicated lands account may be used for municipal reserve, environmental reserve, or public reserve development either within the RM or in other municipalities where the development will serve the residents of the RM.</w:t>
      </w:r>
    </w:p>
    <w:p w14:paraId="5D1C3762" w14:textId="77777777" w:rsidR="00E57C7C" w:rsidRDefault="00E57C7C" w:rsidP="00E57C7C">
      <w:pPr>
        <w:pStyle w:val="ListParagraph"/>
        <w:numPr>
          <w:ilvl w:val="2"/>
          <w:numId w:val="38"/>
        </w:numPr>
      </w:pPr>
      <w:r>
        <w:t>The RM recognizes the importance of supporting school opportunities.  At the time this bylaw was approved, there was not an identified need for a future school site within the RM.  If the need for a school site is identified, the municipality will work with the Ministry of Education and the local school division to ensure the creation of a site suitable for that purpose and accommodate the school accordingly.  If the need for a school site or expansion is identified in a neighbouring municipality that will accommodate students from the RM, Council may contribute funds from the dedicated lands account for the acquisition of that site.</w:t>
      </w:r>
    </w:p>
    <w:p w14:paraId="1E859BD2" w14:textId="77777777" w:rsidR="00E57C7C" w:rsidRDefault="00E57C7C" w:rsidP="00E57C7C">
      <w:pPr>
        <w:pStyle w:val="ListParagraph"/>
        <w:numPr>
          <w:ilvl w:val="2"/>
          <w:numId w:val="38"/>
        </w:numPr>
      </w:pPr>
      <w:r>
        <w:t xml:space="preserve">The RM may require the dedication of roadway or roadway widening at the time of subdivision.  </w:t>
      </w:r>
    </w:p>
    <w:p w14:paraId="1675F1A2" w14:textId="160D1C84" w:rsidR="00E57C7C" w:rsidRDefault="00E57C7C" w:rsidP="00A44FAE">
      <w:pPr>
        <w:pStyle w:val="ListParagraph"/>
        <w:numPr>
          <w:ilvl w:val="2"/>
          <w:numId w:val="38"/>
        </w:numPr>
      </w:pPr>
      <w:r>
        <w:t xml:space="preserve">The RM will use the natural topography of land to minimize the cost and risks associated with storm water management and flood risk mitigation.  Dedicated lands may be employed to protect natural drainage runs.  </w:t>
      </w:r>
    </w:p>
    <w:p w14:paraId="403CE274" w14:textId="0AD50F54" w:rsidR="005B0C68" w:rsidRDefault="00240668" w:rsidP="00FD15D0">
      <w:pPr>
        <w:pStyle w:val="Heading2"/>
      </w:pPr>
      <w:bookmarkStart w:id="41" w:name="_Toc134638354"/>
      <w:bookmarkStart w:id="42" w:name="_Hlk89622807"/>
      <w:r>
        <w:t>4</w:t>
      </w:r>
      <w:r w:rsidRPr="00E03F09">
        <w:t>.</w:t>
      </w:r>
      <w:r>
        <w:t>3</w:t>
      </w:r>
      <w:r w:rsidRPr="00E03F09">
        <w:t xml:space="preserve"> </w:t>
      </w:r>
      <w:r w:rsidR="00152BA8">
        <w:t>SERVICING AND DEVELOPMENT AGREEMENTS</w:t>
      </w:r>
      <w:bookmarkEnd w:id="41"/>
      <w:r>
        <w:t xml:space="preserve"> </w:t>
      </w:r>
    </w:p>
    <w:bookmarkEnd w:id="42"/>
    <w:p w14:paraId="6CEA6167" w14:textId="38896406" w:rsidR="007C6C39" w:rsidRDefault="007C6C39" w:rsidP="002B78AD">
      <w:pPr>
        <w:pStyle w:val="ListParagraph"/>
        <w:numPr>
          <w:ilvl w:val="2"/>
          <w:numId w:val="39"/>
        </w:numPr>
      </w:pPr>
      <w:r w:rsidRPr="004964B2">
        <w:t>The RM shall consider the use of development levies, or servicing agreements, for future development and subdivision to recover capital costs incurred directly or indirectly by the RM</w:t>
      </w:r>
      <w:r w:rsidRPr="007C6C39">
        <w:t xml:space="preserve"> as a result of development, to prescribe any specific performance requirement, and to ensure timely installation of infrastructure and services.</w:t>
      </w:r>
    </w:p>
    <w:p w14:paraId="2B33DB6C" w14:textId="56703747" w:rsidR="007C6C39" w:rsidRPr="004C0B50" w:rsidRDefault="007C6C39" w:rsidP="002B78AD">
      <w:pPr>
        <w:pStyle w:val="ListParagraph"/>
        <w:numPr>
          <w:ilvl w:val="2"/>
          <w:numId w:val="39"/>
        </w:numPr>
      </w:pPr>
      <w:r w:rsidRPr="007C6C39">
        <w:t>In accordance with section 172 of the Act, and where subdivision is in</w:t>
      </w:r>
      <w:r w:rsidRPr="004C0B50">
        <w:t>volved,</w:t>
      </w:r>
      <w:r w:rsidR="00316B57" w:rsidRPr="004C0B50">
        <w:t xml:space="preserve"> the RM</w:t>
      </w:r>
      <w:r w:rsidRPr="004C0B50">
        <w:t xml:space="preserve"> may require an applicant to enter into a servicing agreement with the RM to address the provision of services and infrastructure that directly or indirectly serve a proposed development. </w:t>
      </w:r>
    </w:p>
    <w:p w14:paraId="3D73A2F2" w14:textId="6A9AF1DA" w:rsidR="00916F4E" w:rsidRDefault="00916F4E" w:rsidP="002B78AD">
      <w:pPr>
        <w:pStyle w:val="ListParagraph"/>
        <w:numPr>
          <w:ilvl w:val="2"/>
          <w:numId w:val="39"/>
        </w:numPr>
      </w:pPr>
      <w:r w:rsidRPr="004C0B50">
        <w:t>In accordance with section 169 of the Act, the RM may adopt a Development Levy bylaw and impose development levies to recover all or a part of the RM’s capital</w:t>
      </w:r>
      <w:r w:rsidRPr="00916F4E">
        <w:t xml:space="preserve"> costs of providing, altering, expanding or upgrading services and infrastructure associated directly or indirectly with a proposed development.  Development Levies may be employed where no subdivision is involved.</w:t>
      </w:r>
    </w:p>
    <w:p w14:paraId="553D231E" w14:textId="5AC941E0" w:rsidR="00922FD1" w:rsidRPr="009208C0" w:rsidRDefault="00922FD1" w:rsidP="002B78AD">
      <w:pPr>
        <w:pStyle w:val="ListParagraph"/>
        <w:numPr>
          <w:ilvl w:val="2"/>
          <w:numId w:val="39"/>
        </w:numPr>
      </w:pPr>
      <w:r w:rsidRPr="00922FD1">
        <w:t xml:space="preserve">All parcels shall have legal access by an all-weather municipal road allowance constructed to RM roadway and approach standards applicable for the proposed use.  Where road construction or upgrades are required in the opinion of the </w:t>
      </w:r>
      <w:r w:rsidRPr="004C0B50">
        <w:t>RM,</w:t>
      </w:r>
      <w:r w:rsidRPr="00922FD1">
        <w:t xml:space="preserve"> the applicant shall bear the costs, and may be required to enter into an agreement for improvements. </w:t>
      </w:r>
    </w:p>
    <w:p w14:paraId="7AC84711" w14:textId="6216936B" w:rsidR="005B0C68" w:rsidRPr="009208C0" w:rsidRDefault="005B0C68" w:rsidP="002B78AD">
      <w:pPr>
        <w:pStyle w:val="ListParagraph"/>
        <w:numPr>
          <w:ilvl w:val="2"/>
          <w:numId w:val="39"/>
        </w:numPr>
      </w:pPr>
      <w:r w:rsidRPr="009208C0">
        <w:t xml:space="preserve">New subdivisions and development shall be encouraged to locate where appropriate infrastructure exists. </w:t>
      </w:r>
    </w:p>
    <w:p w14:paraId="175B4604" w14:textId="79849C92" w:rsidR="005B744F" w:rsidRPr="009208C0" w:rsidRDefault="005B744F" w:rsidP="002B78AD">
      <w:pPr>
        <w:pStyle w:val="ListParagraph"/>
        <w:numPr>
          <w:ilvl w:val="2"/>
          <w:numId w:val="39"/>
        </w:numPr>
      </w:pPr>
      <w:r w:rsidRPr="009208C0">
        <w:t xml:space="preserve">In areas where additional municipal service installation or road construction is required, the development proponent shall be responsible for all costs associated with such improvements. </w:t>
      </w:r>
    </w:p>
    <w:p w14:paraId="6AE02CD2" w14:textId="582BE270" w:rsidR="00773FA2" w:rsidRPr="00966517" w:rsidRDefault="00773FA2" w:rsidP="00773FA2">
      <w:pPr>
        <w:pStyle w:val="ListParagraph"/>
        <w:numPr>
          <w:ilvl w:val="2"/>
          <w:numId w:val="39"/>
        </w:numPr>
      </w:pPr>
      <w:r w:rsidRPr="00966517">
        <w:t xml:space="preserve">The RM </w:t>
      </w:r>
      <w:r w:rsidR="00966517" w:rsidRPr="00966517">
        <w:t>may</w:t>
      </w:r>
      <w:r w:rsidRPr="00966517">
        <w:t xml:space="preserve"> establish standards for infrastructure construction, to include but not be limited to such improvements such as road, approach, and drainage construction. </w:t>
      </w:r>
    </w:p>
    <w:p w14:paraId="7991EEF1" w14:textId="143B7F69" w:rsidR="00773FA2" w:rsidRPr="00966517" w:rsidRDefault="00773FA2" w:rsidP="00773FA2">
      <w:pPr>
        <w:pStyle w:val="ListParagraph"/>
        <w:numPr>
          <w:ilvl w:val="2"/>
          <w:numId w:val="39"/>
        </w:numPr>
      </w:pPr>
      <w:r w:rsidRPr="00966517">
        <w:t xml:space="preserve">Design and construction of roads internal to a subdivision should consider the access for maintenance, school bus, and emergency service equipment. </w:t>
      </w:r>
    </w:p>
    <w:p w14:paraId="53403FC6" w14:textId="1776E7DB" w:rsidR="00785316" w:rsidRPr="004710B6" w:rsidRDefault="001D5E36" w:rsidP="004710B6">
      <w:pPr>
        <w:rPr>
          <w:highlight w:val="yellow"/>
        </w:rPr>
      </w:pPr>
      <w:r>
        <w:rPr>
          <w:shd w:val="clear" w:color="auto" w:fill="525252" w:themeFill="accent3" w:themeFillShade="80"/>
          <w:lang w:eastAsia="en-CA"/>
        </w:rPr>
        <w:pict w14:anchorId="0922CF49">
          <v:rect id="_x0000_i1027" style="width:7in;height:1pt" o:hralign="center" o:hrstd="t" o:hrnoshade="t" o:hr="t" fillcolor="#375623 [1609]" stroked="f"/>
        </w:pict>
      </w:r>
    </w:p>
    <w:p w14:paraId="1F5DE7F0" w14:textId="3D4398A0" w:rsidR="00862A2C" w:rsidRDefault="00862A2C" w:rsidP="00F11DB6">
      <w:pPr>
        <w:pStyle w:val="Heading1"/>
      </w:pPr>
      <w:bookmarkStart w:id="43" w:name="_Toc134638355"/>
      <w:bookmarkStart w:id="44" w:name="_Hlk89622772"/>
      <w:bookmarkStart w:id="45" w:name="_Toc385847327"/>
      <w:r>
        <w:t>5</w:t>
      </w:r>
      <w:r w:rsidRPr="00BF62E6">
        <w:t xml:space="preserve">.0 </w:t>
      </w:r>
      <w:r>
        <w:rPr>
          <w:szCs w:val="44"/>
        </w:rPr>
        <w:t>IMPLEMENTATION</w:t>
      </w:r>
      <w:bookmarkEnd w:id="43"/>
      <w:r w:rsidRPr="007D2D2F">
        <w:rPr>
          <w:szCs w:val="44"/>
        </w:rPr>
        <w:t xml:space="preserve"> </w:t>
      </w:r>
    </w:p>
    <w:p w14:paraId="6BC9EC77" w14:textId="77777777" w:rsidR="00862A2C" w:rsidRDefault="00862A2C" w:rsidP="00862A2C">
      <w:pPr>
        <w:ind w:left="720"/>
      </w:pPr>
      <w:r>
        <w:t xml:space="preserve">The </w:t>
      </w:r>
      <w:r>
        <w:rPr>
          <w:i/>
          <w:iCs/>
        </w:rPr>
        <w:t xml:space="preserve">Zoning Bylaw </w:t>
      </w:r>
      <w:r>
        <w:t xml:space="preserve">will be the principal method of implementing the policies, principals, and statements contained within this OCP. The Zoning Bylaw will be adopted in conjunction with this OCP. The Zoning Bylaw outlines the procedures and regulations that must be following, and describes the roles and authority of the Development Officer, and how planning and development will be implemented in the </w:t>
      </w:r>
      <w:r w:rsidRPr="00955053">
        <w:t>RM.</w:t>
      </w:r>
      <w:r>
        <w:t xml:space="preserve"> </w:t>
      </w:r>
    </w:p>
    <w:p w14:paraId="3C817350" w14:textId="45BC7F29" w:rsidR="00862A2C" w:rsidRDefault="00862A2C" w:rsidP="00862A2C">
      <w:pPr>
        <w:pStyle w:val="ListParagraph"/>
        <w:numPr>
          <w:ilvl w:val="0"/>
          <w:numId w:val="46"/>
        </w:numPr>
      </w:pPr>
      <w:r>
        <w:rPr>
          <w:b/>
          <w:bCs/>
        </w:rPr>
        <w:t>Purpose:</w:t>
      </w:r>
      <w:r>
        <w:t xml:space="preserve"> The Zoning Bylaw controls the use of land within the jurisdiction of the </w:t>
      </w:r>
      <w:r w:rsidRPr="006C17C4">
        <w:t>RM</w:t>
      </w:r>
      <w:r>
        <w:t xml:space="preserve">, for the health, safety, and welfare of </w:t>
      </w:r>
      <w:proofErr w:type="gramStart"/>
      <w:r>
        <w:t>it’s</w:t>
      </w:r>
      <w:proofErr w:type="gramEnd"/>
      <w:r>
        <w:t xml:space="preserve"> residents and visitors. </w:t>
      </w:r>
    </w:p>
    <w:p w14:paraId="4D31950F" w14:textId="77777777" w:rsidR="00862A2C" w:rsidRDefault="00862A2C" w:rsidP="00862A2C">
      <w:pPr>
        <w:pStyle w:val="ListParagraph"/>
        <w:numPr>
          <w:ilvl w:val="0"/>
          <w:numId w:val="46"/>
        </w:numPr>
      </w:pPr>
      <w:r>
        <w:rPr>
          <w:b/>
          <w:bCs/>
        </w:rPr>
        <w:t>Definitions:</w:t>
      </w:r>
      <w:r>
        <w:t xml:space="preserve"> The Zoning Bylaw definitions shall apply to this OCP. </w:t>
      </w:r>
    </w:p>
    <w:p w14:paraId="023047DB" w14:textId="77777777" w:rsidR="00862A2C" w:rsidRDefault="00862A2C" w:rsidP="00862A2C">
      <w:pPr>
        <w:pStyle w:val="ListParagraph"/>
        <w:numPr>
          <w:ilvl w:val="0"/>
          <w:numId w:val="46"/>
        </w:numPr>
      </w:pPr>
      <w:r>
        <w:rPr>
          <w:b/>
          <w:bCs/>
        </w:rPr>
        <w:t>Contents and Regulations:</w:t>
      </w:r>
      <w:r>
        <w:t xml:space="preserve"> The Zoning Bylaw will activate the land use policies in this OCP by outlining the administration and regulations for Zoning Districts. Each District will have permitted and discretionary uses, and rules and regulations regarding a range of uses, development setbacks, site sizes building locations. </w:t>
      </w:r>
    </w:p>
    <w:p w14:paraId="74448724" w14:textId="77777777" w:rsidR="0004455A" w:rsidRDefault="0004455A" w:rsidP="0004455A">
      <w:pPr>
        <w:pStyle w:val="ListParagraph"/>
        <w:numPr>
          <w:ilvl w:val="0"/>
          <w:numId w:val="46"/>
        </w:numPr>
      </w:pPr>
      <w:r w:rsidRPr="00991C67">
        <w:rPr>
          <w:b/>
        </w:rPr>
        <w:t xml:space="preserve">Updating or amending the Official Community Plan: </w:t>
      </w:r>
      <w:r w:rsidRPr="00991C67">
        <w:rPr>
          <w:bCs/>
        </w:rPr>
        <w:t xml:space="preserve">The </w:t>
      </w:r>
      <w:r w:rsidRPr="002E3663">
        <w:rPr>
          <w:bCs/>
        </w:rPr>
        <w:t>RM</w:t>
      </w:r>
      <w:r w:rsidRPr="00991C67">
        <w:rPr>
          <w:bCs/>
        </w:rPr>
        <w:t xml:space="preserve"> shall monitor </w:t>
      </w:r>
      <w:r>
        <w:t>p</w:t>
      </w:r>
      <w:r w:rsidRPr="00DE0E90">
        <w:t xml:space="preserve">lans and projections for future development on an ongoing basis.  Policies contained in this OCP, including </w:t>
      </w:r>
      <w:r w:rsidRPr="002A6E9F">
        <w:rPr>
          <w:rFonts w:cs="Times New Roman"/>
          <w:i/>
        </w:rPr>
        <w:t>RM of</w:t>
      </w:r>
      <w:r>
        <w:rPr>
          <w:rFonts w:cs="Times New Roman"/>
          <w:i/>
        </w:rPr>
        <w:t xml:space="preserve"> Hazel Dell No. 335 Future</w:t>
      </w:r>
      <w:r w:rsidRPr="00991C67">
        <w:rPr>
          <w:rFonts w:cs="Times New Roman"/>
          <w:i/>
        </w:rPr>
        <w:t xml:space="preserve"> Land Use</w:t>
      </w:r>
      <w:r w:rsidRPr="00DE0E90">
        <w:t xml:space="preserve"> maps should be </w:t>
      </w:r>
      <w:r>
        <w:t xml:space="preserve">regularly </w:t>
      </w:r>
      <w:r w:rsidRPr="00DE0E90">
        <w:t xml:space="preserve">reviewed and </w:t>
      </w:r>
      <w:r>
        <w:t xml:space="preserve">if required, </w:t>
      </w:r>
      <w:r w:rsidRPr="00DE0E90">
        <w:t>upda</w:t>
      </w:r>
      <w:r>
        <w:t>ted.</w:t>
      </w:r>
      <w:r w:rsidRPr="00991C67">
        <w:t xml:space="preserve"> </w:t>
      </w:r>
    </w:p>
    <w:p w14:paraId="0577685A" w14:textId="7EF9A6CE" w:rsidR="00862A2C" w:rsidRDefault="00862A2C" w:rsidP="00862A2C">
      <w:pPr>
        <w:pStyle w:val="ListParagraph"/>
        <w:numPr>
          <w:ilvl w:val="0"/>
          <w:numId w:val="46"/>
        </w:numPr>
      </w:pPr>
      <w:r>
        <w:rPr>
          <w:b/>
          <w:bCs/>
        </w:rPr>
        <w:t xml:space="preserve">Amending the Zoning Bylaw: </w:t>
      </w:r>
      <w:r>
        <w:t xml:space="preserve">When considering amendments to the Zoning </w:t>
      </w:r>
      <w:r w:rsidRPr="002E3663">
        <w:t>Bylaw, the RM will consider proposals that align with the policies outlined in this OCP. The RM may</w:t>
      </w:r>
      <w:r>
        <w:t xml:space="preserve"> consider expanding Land Use by adding new </w:t>
      </w:r>
      <w:r w:rsidR="00991C67">
        <w:t xml:space="preserve">Districts </w:t>
      </w:r>
      <w:r>
        <w:t xml:space="preserve">or expanding the scope of existing Zoning Districts to further the goals and objectives of this OCP. </w:t>
      </w:r>
    </w:p>
    <w:p w14:paraId="404AC114" w14:textId="74556C25" w:rsidR="00991C67" w:rsidRDefault="00991C67" w:rsidP="00991C67">
      <w:pPr>
        <w:pStyle w:val="ListParagraph"/>
        <w:numPr>
          <w:ilvl w:val="0"/>
          <w:numId w:val="46"/>
        </w:numPr>
      </w:pPr>
      <w:r w:rsidRPr="005B6D1C">
        <w:rPr>
          <w:b/>
          <w:bCs/>
        </w:rPr>
        <w:t>Further Studies</w:t>
      </w:r>
      <w:r w:rsidRPr="00991C67">
        <w:t xml:space="preserve">: </w:t>
      </w:r>
      <w:r w:rsidR="005B6D1C" w:rsidRPr="002A6E9F">
        <w:t>The RM</w:t>
      </w:r>
      <w:r w:rsidRPr="002A6E9F">
        <w:t xml:space="preserve"> may undertake such studies or programs required to facilitate and encourage positive development or change in the RM</w:t>
      </w:r>
      <w:r w:rsidRPr="00991C67">
        <w:t>.</w:t>
      </w:r>
    </w:p>
    <w:p w14:paraId="66BF6BEF" w14:textId="1161932D" w:rsidR="00F53F70" w:rsidRPr="00991C67" w:rsidRDefault="00F53F70" w:rsidP="00F53F70">
      <w:pPr>
        <w:pStyle w:val="ListParagraph"/>
        <w:numPr>
          <w:ilvl w:val="0"/>
          <w:numId w:val="46"/>
        </w:numPr>
      </w:pPr>
      <w:r>
        <w:rPr>
          <w:b/>
          <w:bCs/>
        </w:rPr>
        <w:t>Comprehensive Development Reviews (CDR)</w:t>
      </w:r>
      <w:r>
        <w:t xml:space="preserve">: As per policy within this OCP, the RM may require applicants provide a CDR, scaled to the intensity use and potential impacts on surrounding land uses and municipal infrastructure. </w:t>
      </w:r>
    </w:p>
    <w:p w14:paraId="782A0BC4" w14:textId="270A2A57" w:rsidR="005B3746" w:rsidRDefault="005B6D1C" w:rsidP="00F11DB6">
      <w:pPr>
        <w:pStyle w:val="ListParagraph"/>
        <w:numPr>
          <w:ilvl w:val="0"/>
          <w:numId w:val="46"/>
        </w:numPr>
      </w:pPr>
      <w:r w:rsidRPr="005B6D1C">
        <w:rPr>
          <w:b/>
          <w:bCs/>
        </w:rPr>
        <w:t>Binding:</w:t>
      </w:r>
      <w:r w:rsidRPr="005B6D1C">
        <w:t xml:space="preserve"> Subject to section 40 of The Act, th</w:t>
      </w:r>
      <w:r>
        <w:t>is</w:t>
      </w:r>
      <w:r w:rsidRPr="005B6D1C">
        <w:t xml:space="preserve"> OCP shall be binding on the </w:t>
      </w:r>
      <w:r w:rsidR="00547E09" w:rsidRPr="002E3663">
        <w:t>RM</w:t>
      </w:r>
      <w:r w:rsidR="00C825A6">
        <w:t xml:space="preserve"> of Hazel Dell No. 335</w:t>
      </w:r>
      <w:r w:rsidRPr="005B6D1C">
        <w:t>, the Crown, and all other persons, associations and other organizations, and no development shall be carried out that is contrary to this OCP</w:t>
      </w:r>
      <w:r>
        <w:t>.</w:t>
      </w:r>
      <w:bookmarkStart w:id="46" w:name="_Hlk89623159"/>
    </w:p>
    <w:p w14:paraId="7882B86F" w14:textId="1C665A2E" w:rsidR="00C614CA" w:rsidRPr="00BF62E6" w:rsidRDefault="00862A2C" w:rsidP="00F11DB6">
      <w:pPr>
        <w:pStyle w:val="Heading1"/>
      </w:pPr>
      <w:bookmarkStart w:id="47" w:name="_Toc134638356"/>
      <w:r>
        <w:t>6</w:t>
      </w:r>
      <w:r w:rsidR="00C614CA" w:rsidRPr="00BF62E6">
        <w:t xml:space="preserve">.0 </w:t>
      </w:r>
      <w:r w:rsidR="00D94CE4" w:rsidRPr="007D2D2F">
        <w:rPr>
          <w:szCs w:val="44"/>
        </w:rPr>
        <w:t>LAND</w:t>
      </w:r>
      <w:r w:rsidR="00C614CA" w:rsidRPr="007D2D2F">
        <w:rPr>
          <w:szCs w:val="44"/>
        </w:rPr>
        <w:t xml:space="preserve"> USE</w:t>
      </w:r>
      <w:r w:rsidR="00611137">
        <w:rPr>
          <w:szCs w:val="44"/>
        </w:rPr>
        <w:t xml:space="preserve"> MAPS</w:t>
      </w:r>
      <w:bookmarkEnd w:id="47"/>
      <w:r w:rsidR="00C614CA" w:rsidRPr="007D2D2F">
        <w:rPr>
          <w:szCs w:val="44"/>
        </w:rPr>
        <w:t xml:space="preserve"> </w:t>
      </w:r>
    </w:p>
    <w:bookmarkEnd w:id="44"/>
    <w:bookmarkEnd w:id="46"/>
    <w:p w14:paraId="49EA6BB1" w14:textId="392565A6" w:rsidR="00C614CA" w:rsidRPr="003D30BE" w:rsidRDefault="00C614CA" w:rsidP="00C614CA">
      <w:r w:rsidRPr="00BF62E6">
        <w:t xml:space="preserve">The </w:t>
      </w:r>
      <w:r w:rsidRPr="003D30BE">
        <w:rPr>
          <w:i/>
        </w:rPr>
        <w:t>RM Land Use</w:t>
      </w:r>
      <w:r w:rsidR="00547E09" w:rsidRPr="003D30BE">
        <w:rPr>
          <w:i/>
        </w:rPr>
        <w:t xml:space="preserve"> (Future Land Use)</w:t>
      </w:r>
      <w:r w:rsidRPr="003D30BE">
        <w:rPr>
          <w:i/>
        </w:rPr>
        <w:t xml:space="preserve"> </w:t>
      </w:r>
      <w:r w:rsidR="003F3713" w:rsidRPr="003D30BE">
        <w:rPr>
          <w:i/>
        </w:rPr>
        <w:t>M</w:t>
      </w:r>
      <w:r w:rsidRPr="003D30BE">
        <w:rPr>
          <w:i/>
        </w:rPr>
        <w:t>ap</w:t>
      </w:r>
      <w:r w:rsidR="00611137" w:rsidRPr="003D30BE">
        <w:rPr>
          <w:i/>
        </w:rPr>
        <w:t>s</w:t>
      </w:r>
      <w:r w:rsidRPr="003D30BE">
        <w:t xml:space="preserve"> form part of this bylaw and </w:t>
      </w:r>
      <w:r w:rsidR="00611137" w:rsidRPr="003D30BE">
        <w:t xml:space="preserve">are </w:t>
      </w:r>
      <w:r w:rsidRPr="003D30BE">
        <w:t>attached in the appendi</w:t>
      </w:r>
      <w:r w:rsidR="00444109" w:rsidRPr="003D30BE">
        <w:t>ces</w:t>
      </w:r>
      <w:r w:rsidRPr="003D30BE">
        <w:t xml:space="preserve"> titled:</w:t>
      </w:r>
      <w:r w:rsidRPr="003D30BE">
        <w:rPr>
          <w:rFonts w:cs="Times New Roman"/>
          <w:noProof/>
          <w:lang w:val="en-US"/>
        </w:rPr>
        <w:t xml:space="preserve"> </w:t>
      </w:r>
    </w:p>
    <w:p w14:paraId="41323866" w14:textId="113C351C" w:rsidR="00C614CA" w:rsidRPr="003D30BE" w:rsidRDefault="00C614CA" w:rsidP="00C614CA">
      <w:pPr>
        <w:pStyle w:val="ListParagraph"/>
        <w:numPr>
          <w:ilvl w:val="0"/>
          <w:numId w:val="4"/>
        </w:numPr>
        <w:ind w:left="714" w:hanging="357"/>
        <w:rPr>
          <w:i/>
        </w:rPr>
      </w:pPr>
      <w:r w:rsidRPr="003D30BE">
        <w:rPr>
          <w:i/>
        </w:rPr>
        <w:t>RM Land Use</w:t>
      </w:r>
      <w:r w:rsidR="00547E09" w:rsidRPr="003D30BE">
        <w:rPr>
          <w:i/>
        </w:rPr>
        <w:t xml:space="preserve"> </w:t>
      </w:r>
      <w:bookmarkStart w:id="48" w:name="_Hlk92647218"/>
      <w:r w:rsidR="00547E09" w:rsidRPr="003D30BE">
        <w:rPr>
          <w:i/>
        </w:rPr>
        <w:t xml:space="preserve">(Future Land Use) </w:t>
      </w:r>
      <w:bookmarkEnd w:id="48"/>
      <w:r w:rsidRPr="003D30BE">
        <w:rPr>
          <w:i/>
        </w:rPr>
        <w:t>Map</w:t>
      </w:r>
    </w:p>
    <w:p w14:paraId="3476528C" w14:textId="03B9679E" w:rsidR="001D1386" w:rsidRPr="003D30BE" w:rsidRDefault="001D1386" w:rsidP="00C614CA">
      <w:pPr>
        <w:pStyle w:val="ListParagraph"/>
        <w:numPr>
          <w:ilvl w:val="0"/>
          <w:numId w:val="4"/>
        </w:numPr>
        <w:ind w:left="714" w:hanging="357"/>
        <w:rPr>
          <w:i/>
        </w:rPr>
      </w:pPr>
      <w:r w:rsidRPr="003D30BE">
        <w:rPr>
          <w:i/>
        </w:rPr>
        <w:t>RM Land Use</w:t>
      </w:r>
      <w:r w:rsidR="00547E09" w:rsidRPr="003D30BE">
        <w:rPr>
          <w:i/>
        </w:rPr>
        <w:t xml:space="preserve"> (Future Land </w:t>
      </w:r>
      <w:proofErr w:type="gramStart"/>
      <w:r w:rsidR="00547E09" w:rsidRPr="003D30BE">
        <w:rPr>
          <w:i/>
        </w:rPr>
        <w:t xml:space="preserve">Use) </w:t>
      </w:r>
      <w:r w:rsidRPr="003D30BE">
        <w:rPr>
          <w:i/>
        </w:rPr>
        <w:t xml:space="preserve"> Map</w:t>
      </w:r>
      <w:proofErr w:type="gramEnd"/>
      <w:r w:rsidR="00611137" w:rsidRPr="003D30BE">
        <w:rPr>
          <w:i/>
        </w:rPr>
        <w:t xml:space="preserve"> Insert</w:t>
      </w:r>
      <w:r w:rsidRPr="003D30BE">
        <w:rPr>
          <w:i/>
        </w:rPr>
        <w:t xml:space="preserve"> –</w:t>
      </w:r>
      <w:r w:rsidR="00547E09" w:rsidRPr="003D30BE">
        <w:rPr>
          <w:i/>
        </w:rPr>
        <w:t>Lake/Residential/insert areas</w:t>
      </w:r>
    </w:p>
    <w:p w14:paraId="0A02D8F5" w14:textId="7A61B182" w:rsidR="00D51800" w:rsidRPr="003D30BE" w:rsidRDefault="00D51800" w:rsidP="00F75034">
      <w:pPr>
        <w:pStyle w:val="ListParagraph"/>
        <w:numPr>
          <w:ilvl w:val="0"/>
          <w:numId w:val="4"/>
        </w:numPr>
        <w:rPr>
          <w:i/>
        </w:rPr>
      </w:pPr>
      <w:r w:rsidRPr="003D30BE">
        <w:rPr>
          <w:i/>
        </w:rPr>
        <w:t>RM Land Use Map</w:t>
      </w:r>
      <w:r w:rsidR="00611137" w:rsidRPr="003D30BE">
        <w:rPr>
          <w:i/>
        </w:rPr>
        <w:t xml:space="preserve"> </w:t>
      </w:r>
      <w:r w:rsidR="00DE3F62" w:rsidRPr="003D30BE">
        <w:rPr>
          <w:i/>
        </w:rPr>
        <w:t xml:space="preserve">(Future Land Use) </w:t>
      </w:r>
      <w:r w:rsidR="00611137" w:rsidRPr="003D30BE">
        <w:rPr>
          <w:i/>
        </w:rPr>
        <w:t>Insert</w:t>
      </w:r>
      <w:r w:rsidRPr="003D30BE">
        <w:rPr>
          <w:i/>
        </w:rPr>
        <w:t xml:space="preserve"> –</w:t>
      </w:r>
      <w:r w:rsidR="00DE3F62" w:rsidRPr="003D30BE">
        <w:rPr>
          <w:i/>
        </w:rPr>
        <w:t xml:space="preserve">Any other special areas/industrial/concept plan(s) </w:t>
      </w:r>
    </w:p>
    <w:p w14:paraId="3B4BCC26" w14:textId="36B58419" w:rsidR="002A3265" w:rsidRPr="00FC5D12" w:rsidRDefault="00C614CA" w:rsidP="00EF28D2">
      <w:r w:rsidRPr="002E3663">
        <w:rPr>
          <w:rFonts w:cs="Times New Roman"/>
        </w:rPr>
        <w:t>Th</w:t>
      </w:r>
      <w:r w:rsidR="00611137" w:rsidRPr="002E3663">
        <w:rPr>
          <w:rFonts w:cs="Times New Roman"/>
        </w:rPr>
        <w:t>ese</w:t>
      </w:r>
      <w:r w:rsidR="00FE114C" w:rsidRPr="002E3663">
        <w:rPr>
          <w:rFonts w:cs="Times New Roman"/>
        </w:rPr>
        <w:t xml:space="preserve"> Land Use Map</w:t>
      </w:r>
      <w:r w:rsidR="00611137" w:rsidRPr="002E3663">
        <w:rPr>
          <w:rFonts w:cs="Times New Roman"/>
        </w:rPr>
        <w:t>s</w:t>
      </w:r>
      <w:r w:rsidR="00FE114C" w:rsidRPr="002E3663">
        <w:rPr>
          <w:rFonts w:cs="Times New Roman"/>
        </w:rPr>
        <w:t xml:space="preserve"> </w:t>
      </w:r>
      <w:r w:rsidR="0050341B" w:rsidRPr="002E3663">
        <w:rPr>
          <w:rFonts w:cs="Times New Roman"/>
        </w:rPr>
        <w:t>identif</w:t>
      </w:r>
      <w:r w:rsidR="00611137" w:rsidRPr="002E3663">
        <w:rPr>
          <w:rFonts w:cs="Times New Roman"/>
        </w:rPr>
        <w:t>y</w:t>
      </w:r>
      <w:r w:rsidR="0050341B" w:rsidRPr="002E3663">
        <w:rPr>
          <w:rFonts w:cs="Times New Roman"/>
        </w:rPr>
        <w:t xml:space="preserve"> the general land use concept</w:t>
      </w:r>
      <w:r w:rsidR="00FE114C" w:rsidRPr="002E3663">
        <w:rPr>
          <w:rFonts w:cs="Times New Roman"/>
        </w:rPr>
        <w:t>s</w:t>
      </w:r>
      <w:r w:rsidR="0050341B" w:rsidRPr="002E3663">
        <w:rPr>
          <w:rFonts w:cs="Times New Roman"/>
        </w:rPr>
        <w:t xml:space="preserve"> for development within the </w:t>
      </w:r>
      <w:r w:rsidR="00EF173F" w:rsidRPr="002E3663">
        <w:rPr>
          <w:rFonts w:cs="Times New Roman"/>
        </w:rPr>
        <w:t>RM</w:t>
      </w:r>
      <w:r w:rsidR="00FE114C" w:rsidRPr="002E3663">
        <w:rPr>
          <w:rFonts w:cs="Times New Roman"/>
        </w:rPr>
        <w:t>,</w:t>
      </w:r>
      <w:r w:rsidR="0068203B" w:rsidRPr="002E3663">
        <w:rPr>
          <w:rFonts w:cs="Times New Roman"/>
        </w:rPr>
        <w:t xml:space="preserve"> to communicate the </w:t>
      </w:r>
      <w:r w:rsidR="009320E7" w:rsidRPr="002E3663">
        <w:rPr>
          <w:rFonts w:cs="Times New Roman"/>
        </w:rPr>
        <w:t xml:space="preserve">vision </w:t>
      </w:r>
      <w:r w:rsidR="002413DB" w:rsidRPr="002E3663">
        <w:rPr>
          <w:rFonts w:cs="Times New Roman"/>
        </w:rPr>
        <w:t>for future development in the RM.</w:t>
      </w:r>
      <w:r w:rsidRPr="000650F3">
        <w:rPr>
          <w:rFonts w:cs="Times New Roman"/>
        </w:rPr>
        <w:t xml:space="preserve"> </w:t>
      </w:r>
      <w:bookmarkEnd w:id="45"/>
    </w:p>
    <w:sectPr w:rsidR="002A3265" w:rsidRPr="00FC5D12" w:rsidSect="009E3EAB">
      <w:footerReference w:type="default" r:id="rId13"/>
      <w:footerReference w:type="first" r:id="rId14"/>
      <w:pgSz w:w="12240" w:h="20160" w:code="5"/>
      <w:pgMar w:top="1440" w:right="1080" w:bottom="1440" w:left="1080" w:header="680"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3B29" w14:textId="77777777" w:rsidR="001D5E36" w:rsidRDefault="001D5E36">
      <w:pPr>
        <w:spacing w:before="0" w:after="0" w:line="240" w:lineRule="auto"/>
      </w:pPr>
      <w:r>
        <w:separator/>
      </w:r>
    </w:p>
  </w:endnote>
  <w:endnote w:type="continuationSeparator" w:id="0">
    <w:p w14:paraId="727099E7" w14:textId="77777777" w:rsidR="001D5E36" w:rsidRDefault="001D5E36">
      <w:pPr>
        <w:spacing w:before="0" w:after="0" w:line="240" w:lineRule="auto"/>
      </w:pPr>
      <w:r>
        <w:continuationSeparator/>
      </w:r>
    </w:p>
  </w:endnote>
  <w:endnote w:type="continuationNotice" w:id="1">
    <w:p w14:paraId="2DD60D87" w14:textId="77777777" w:rsidR="001D5E36" w:rsidRDefault="001D5E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60426"/>
      <w:docPartObj>
        <w:docPartGallery w:val="Page Numbers (Bottom of Page)"/>
        <w:docPartUnique/>
      </w:docPartObj>
    </w:sdtPr>
    <w:sdtEndPr>
      <w:rPr>
        <w:noProof/>
      </w:rPr>
    </w:sdtEndPr>
    <w:sdtContent>
      <w:p w14:paraId="7C53BAF7" w14:textId="1C360B13" w:rsidR="001D5E36" w:rsidRDefault="001D5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AF131" w14:textId="77777777" w:rsidR="001D5E36" w:rsidRDefault="001D5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944435"/>
      <w:docPartObj>
        <w:docPartGallery w:val="Page Numbers (Bottom of Page)"/>
        <w:docPartUnique/>
      </w:docPartObj>
    </w:sdtPr>
    <w:sdtEndPr>
      <w:rPr>
        <w:noProof/>
      </w:rPr>
    </w:sdtEndPr>
    <w:sdtContent>
      <w:p w14:paraId="3F08C236" w14:textId="4140F1AD" w:rsidR="001D5E36" w:rsidRDefault="001D5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23DB39" w14:textId="77777777" w:rsidR="001D5E36" w:rsidRDefault="001D5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330784"/>
      <w:docPartObj>
        <w:docPartGallery w:val="Page Numbers (Bottom of Page)"/>
        <w:docPartUnique/>
      </w:docPartObj>
    </w:sdtPr>
    <w:sdtEndPr>
      <w:rPr>
        <w:noProof/>
      </w:rPr>
    </w:sdtEndPr>
    <w:sdtContent>
      <w:p w14:paraId="01B077A5" w14:textId="77777777" w:rsidR="001D5E36" w:rsidRDefault="001D5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AADA9" w14:textId="77777777" w:rsidR="001D5E36" w:rsidRDefault="001D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D57D" w14:textId="77777777" w:rsidR="001D5E36" w:rsidRDefault="001D5E36">
      <w:pPr>
        <w:spacing w:before="0" w:after="0" w:line="240" w:lineRule="auto"/>
      </w:pPr>
      <w:r>
        <w:separator/>
      </w:r>
    </w:p>
  </w:footnote>
  <w:footnote w:type="continuationSeparator" w:id="0">
    <w:p w14:paraId="2694D69D" w14:textId="77777777" w:rsidR="001D5E36" w:rsidRDefault="001D5E36">
      <w:pPr>
        <w:spacing w:before="0" w:after="0" w:line="240" w:lineRule="auto"/>
      </w:pPr>
      <w:r>
        <w:continuationSeparator/>
      </w:r>
    </w:p>
  </w:footnote>
  <w:footnote w:type="continuationNotice" w:id="1">
    <w:p w14:paraId="305A98C5" w14:textId="77777777" w:rsidR="001D5E36" w:rsidRDefault="001D5E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4589" w14:textId="5FA0BF39" w:rsidR="001D5E36" w:rsidRDefault="001D5E36">
    <w:pPr>
      <w:pStyle w:val="Header"/>
      <w:tabs>
        <w:tab w:val="clear" w:pos="4680"/>
        <w:tab w:val="clear" w:pos="9360"/>
      </w:tabs>
      <w:jc w:val="right"/>
      <w:rPr>
        <w:color w:val="7F7F7F" w:themeColor="text1" w:themeTint="80"/>
      </w:rPr>
    </w:pPr>
    <w:r w:rsidRPr="00B655BA">
      <w:rPr>
        <w:color w:val="7F7F7F" w:themeColor="text1" w:themeTint="80"/>
      </w:rPr>
      <w:t>Rural Municipality of Hazel Dell No. 335</w:t>
    </w:r>
    <w:r>
      <w:rPr>
        <w:color w:val="7F7F7F" w:themeColor="text1" w:themeTint="80"/>
      </w:rPr>
      <w:t xml:space="preserve">: </w:t>
    </w:r>
    <w:sdt>
      <w:sdtPr>
        <w:rPr>
          <w:color w:val="7F7F7F" w:themeColor="text1" w:themeTint="80"/>
        </w:rPr>
        <w:alias w:val="Title"/>
        <w:tag w:val=""/>
        <w:id w:val="1116400235"/>
        <w:dataBinding w:prefixMappings="xmlns:ns0='http://purl.org/dc/elements/1.1/' xmlns:ns1='http://schemas.openxmlformats.org/package/2006/metadata/core-properties' " w:xpath="/ns1:coreProperties[1]/ns0:title[1]" w:storeItemID="{6C3C8BC8-F283-45AE-878A-BAB7291924A1}"/>
        <w:text/>
      </w:sdtPr>
      <w:sdtContent>
        <w:r>
          <w:rPr>
            <w:color w:val="7F7F7F" w:themeColor="text1" w:themeTint="80"/>
          </w:rPr>
          <w:t>Official Community Plan</w:t>
        </w:r>
      </w:sdtContent>
    </w:sdt>
    <w:r>
      <w:rPr>
        <w:color w:val="7F7F7F" w:themeColor="text1" w:themeTint="80"/>
      </w:rPr>
      <w:t xml:space="preserve"> Bylaw No. </w:t>
    </w:r>
    <w:r w:rsidR="009E3EAB">
      <w:rPr>
        <w:color w:val="7F7F7F" w:themeColor="text1" w:themeTint="80"/>
      </w:rPr>
      <w:t>11-</w:t>
    </w:r>
    <w:r w:rsidRPr="003D30BE">
      <w:rPr>
        <w:color w:val="7F7F7F" w:themeColor="text1" w:themeTint="80"/>
      </w:rPr>
      <w:t>2023</w:t>
    </w:r>
  </w:p>
  <w:p w14:paraId="39241A68" w14:textId="77777777" w:rsidR="001D5E36" w:rsidRDefault="001D5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794"/>
    <w:multiLevelType w:val="multilevel"/>
    <w:tmpl w:val="0D443806"/>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57F49"/>
    <w:multiLevelType w:val="hybridMultilevel"/>
    <w:tmpl w:val="35820E3A"/>
    <w:lvl w:ilvl="0" w:tplc="1009000F">
      <w:start w:val="1"/>
      <w:numFmt w:val="decimal"/>
      <w:lvlText w:val="%1."/>
      <w:lvlJc w:val="left"/>
      <w:pPr>
        <w:ind w:left="720" w:hanging="360"/>
      </w:pPr>
    </w:lvl>
    <w:lvl w:ilvl="1" w:tplc="10090019">
      <w:start w:val="1"/>
      <w:numFmt w:val="lowerLetter"/>
      <w:lvlText w:val="%2."/>
      <w:lvlJc w:val="left"/>
      <w:pPr>
        <w:ind w:left="1779"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5A32EA"/>
    <w:multiLevelType w:val="multilevel"/>
    <w:tmpl w:val="B4105A38"/>
    <w:lvl w:ilvl="0">
      <w:start w:val="2"/>
      <w:numFmt w:val="decimal"/>
      <w:lvlText w:val="%1"/>
      <w:lvlJc w:val="left"/>
      <w:pPr>
        <w:ind w:left="570" w:hanging="570"/>
      </w:pPr>
      <w:rPr>
        <w:rFonts w:hint="default"/>
      </w:rPr>
    </w:lvl>
    <w:lvl w:ilvl="1">
      <w:start w:val="16"/>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E74200"/>
    <w:multiLevelType w:val="multilevel"/>
    <w:tmpl w:val="931896A8"/>
    <w:lvl w:ilvl="0">
      <w:start w:val="2"/>
      <w:numFmt w:val="decimal"/>
      <w:lvlText w:val="%1"/>
      <w:lvlJc w:val="left"/>
      <w:pPr>
        <w:ind w:left="570" w:hanging="570"/>
      </w:pPr>
      <w:rPr>
        <w:rFonts w:hint="default"/>
      </w:rPr>
    </w:lvl>
    <w:lvl w:ilvl="1">
      <w:start w:val="15"/>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ED1294"/>
    <w:multiLevelType w:val="hybridMultilevel"/>
    <w:tmpl w:val="C8DE75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9CE20C9"/>
    <w:multiLevelType w:val="hybridMultilevel"/>
    <w:tmpl w:val="2FA4EF4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CC27725"/>
    <w:multiLevelType w:val="hybridMultilevel"/>
    <w:tmpl w:val="26C00CC0"/>
    <w:lvl w:ilvl="0" w:tplc="9E1C1418">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9C110E"/>
    <w:multiLevelType w:val="hybridMultilevel"/>
    <w:tmpl w:val="0C0C971A"/>
    <w:lvl w:ilvl="0" w:tplc="FFFFFFFF">
      <w:start w:val="1"/>
      <w:numFmt w:val="decimal"/>
      <w:lvlText w:val="%1."/>
      <w:lvlJc w:val="left"/>
      <w:pPr>
        <w:ind w:left="720" w:hanging="360"/>
      </w:pPr>
    </w:lvl>
    <w:lvl w:ilvl="1" w:tplc="FFFFFFFF">
      <w:start w:val="1"/>
      <w:numFmt w:val="lowerLetter"/>
      <w:lvlText w:val="%2."/>
      <w:lvlJc w:val="left"/>
      <w:pPr>
        <w:ind w:left="17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F53B01"/>
    <w:multiLevelType w:val="multilevel"/>
    <w:tmpl w:val="931030D8"/>
    <w:lvl w:ilvl="0">
      <w:start w:val="4"/>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CE146A"/>
    <w:multiLevelType w:val="multilevel"/>
    <w:tmpl w:val="CEE841AA"/>
    <w:lvl w:ilvl="0">
      <w:start w:val="2"/>
      <w:numFmt w:val="decimal"/>
      <w:lvlText w:val="%1"/>
      <w:lvlJc w:val="left"/>
      <w:pPr>
        <w:ind w:left="570" w:hanging="570"/>
      </w:pPr>
      <w:rPr>
        <w:rFonts w:hint="default"/>
      </w:rPr>
    </w:lvl>
    <w:lvl w:ilvl="1">
      <w:start w:val="12"/>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737EFD"/>
    <w:multiLevelType w:val="multilevel"/>
    <w:tmpl w:val="113A54F6"/>
    <w:lvl w:ilvl="0">
      <w:start w:val="2"/>
      <w:numFmt w:val="decimal"/>
      <w:lvlText w:val="%1"/>
      <w:lvlJc w:val="left"/>
      <w:pPr>
        <w:ind w:left="570" w:hanging="570"/>
      </w:pPr>
      <w:rPr>
        <w:rFonts w:hint="default"/>
      </w:rPr>
    </w:lvl>
    <w:lvl w:ilvl="1">
      <w:start w:val="14"/>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9F4232"/>
    <w:multiLevelType w:val="multilevel"/>
    <w:tmpl w:val="8A44ED82"/>
    <w:lvl w:ilvl="0">
      <w:start w:val="4"/>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64271E"/>
    <w:multiLevelType w:val="multilevel"/>
    <w:tmpl w:val="D250F27E"/>
    <w:lvl w:ilvl="0">
      <w:start w:val="2"/>
      <w:numFmt w:val="decimal"/>
      <w:lvlText w:val="%1"/>
      <w:lvlJc w:val="left"/>
      <w:pPr>
        <w:ind w:left="570" w:hanging="570"/>
      </w:pPr>
      <w:rPr>
        <w:rFonts w:hint="default"/>
      </w:rPr>
    </w:lvl>
    <w:lvl w:ilvl="1">
      <w:start w:val="13"/>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A35B8B"/>
    <w:multiLevelType w:val="hybridMultilevel"/>
    <w:tmpl w:val="0D6E79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8E4B82"/>
    <w:multiLevelType w:val="hybridMultilevel"/>
    <w:tmpl w:val="892844BA"/>
    <w:lvl w:ilvl="0" w:tplc="10090001">
      <w:start w:val="1"/>
      <w:numFmt w:val="bullet"/>
      <w:lvlText w:val=""/>
      <w:lvlJc w:val="left"/>
      <w:pPr>
        <w:ind w:left="720" w:hanging="360"/>
      </w:pPr>
      <w:rPr>
        <w:rFonts w:ascii="Symbol" w:hAnsi="Symbol" w:hint="default"/>
        <w:b w:val="0"/>
        <w:i w:val="0"/>
        <w:color w:val="auto"/>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377B29"/>
    <w:multiLevelType w:val="multilevel"/>
    <w:tmpl w:val="6650AC1A"/>
    <w:lvl w:ilvl="0">
      <w:start w:val="4"/>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00" w:hanging="2520"/>
      </w:pPr>
      <w:rPr>
        <w:rFonts w:hint="default"/>
      </w:rPr>
    </w:lvl>
    <w:lvl w:ilvl="7">
      <w:start w:val="1"/>
      <w:numFmt w:val="decimal"/>
      <w:lvlText w:val="%1.%2.%3.%4.%5.%6.%7.%8"/>
      <w:lvlJc w:val="left"/>
      <w:pPr>
        <w:ind w:left="8280" w:hanging="2880"/>
      </w:pPr>
      <w:rPr>
        <w:rFonts w:hint="default"/>
      </w:rPr>
    </w:lvl>
    <w:lvl w:ilvl="8">
      <w:start w:val="1"/>
      <w:numFmt w:val="decimal"/>
      <w:lvlText w:val="%1.%2.%3.%4.%5.%6.%7.%8.%9"/>
      <w:lvlJc w:val="left"/>
      <w:pPr>
        <w:ind w:left="9360" w:hanging="3240"/>
      </w:pPr>
      <w:rPr>
        <w:rFonts w:hint="default"/>
      </w:rPr>
    </w:lvl>
  </w:abstractNum>
  <w:abstractNum w:abstractNumId="16" w15:restartNumberingAfterBreak="0">
    <w:nsid w:val="44A52B1E"/>
    <w:multiLevelType w:val="hybridMultilevel"/>
    <w:tmpl w:val="B2C26138"/>
    <w:lvl w:ilvl="0" w:tplc="39BAE600">
      <w:start w:val="1"/>
      <w:numFmt w:val="bullet"/>
      <w:pStyle w:val="Heading2"/>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D42768"/>
    <w:multiLevelType w:val="hybridMultilevel"/>
    <w:tmpl w:val="F87C51BC"/>
    <w:lvl w:ilvl="0" w:tplc="10090019">
      <w:start w:val="1"/>
      <w:numFmt w:val="lowerLetter"/>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751B8"/>
    <w:multiLevelType w:val="hybridMultilevel"/>
    <w:tmpl w:val="68920B3E"/>
    <w:lvl w:ilvl="0" w:tplc="8AA211C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0E39A1"/>
    <w:multiLevelType w:val="hybridMultilevel"/>
    <w:tmpl w:val="B4F47326"/>
    <w:lvl w:ilvl="0" w:tplc="1009000F">
      <w:start w:val="1"/>
      <w:numFmt w:val="decimal"/>
      <w:lvlText w:val="%1."/>
      <w:lvlJc w:val="left"/>
      <w:pPr>
        <w:ind w:left="720" w:hanging="360"/>
      </w:pPr>
      <w:rPr>
        <w:rFonts w:hint="default"/>
        <w:b w:val="0"/>
        <w:i w:val="0"/>
      </w:rPr>
    </w:lvl>
    <w:lvl w:ilvl="1" w:tplc="04090011">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523116"/>
    <w:multiLevelType w:val="hybridMultilevel"/>
    <w:tmpl w:val="2CC4D50A"/>
    <w:lvl w:ilvl="0" w:tplc="BFD6212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4A335BCE"/>
    <w:multiLevelType w:val="hybridMultilevel"/>
    <w:tmpl w:val="65606A46"/>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4EFB31D3"/>
    <w:multiLevelType w:val="multilevel"/>
    <w:tmpl w:val="47284452"/>
    <w:lvl w:ilvl="0">
      <w:start w:val="2"/>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285301"/>
    <w:multiLevelType w:val="multilevel"/>
    <w:tmpl w:val="47E6D702"/>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945DB7"/>
    <w:multiLevelType w:val="hybridMultilevel"/>
    <w:tmpl w:val="DBEA362C"/>
    <w:lvl w:ilvl="0" w:tplc="4ADAFC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7216A"/>
    <w:multiLevelType w:val="hybridMultilevel"/>
    <w:tmpl w:val="FCE482D6"/>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52244B7"/>
    <w:multiLevelType w:val="hybridMultilevel"/>
    <w:tmpl w:val="C3262B8C"/>
    <w:lvl w:ilvl="0" w:tplc="6274507A">
      <w:start w:val="1"/>
      <w:numFmt w:val="decimal"/>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2B1671"/>
    <w:multiLevelType w:val="hybridMultilevel"/>
    <w:tmpl w:val="32206FBE"/>
    <w:lvl w:ilvl="0" w:tplc="9D8809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BE7E24"/>
    <w:multiLevelType w:val="hybridMultilevel"/>
    <w:tmpl w:val="C20CE47A"/>
    <w:lvl w:ilvl="0" w:tplc="CE1825A2">
      <w:start w:val="1"/>
      <w:numFmt w:val="decimal"/>
      <w:pStyle w:val="Number"/>
      <w:lvlText w:val="%1)"/>
      <w:lvlJc w:val="left"/>
      <w:pPr>
        <w:ind w:left="630" w:hanging="36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6F00D59"/>
    <w:multiLevelType w:val="multilevel"/>
    <w:tmpl w:val="6D5E2F2E"/>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67073B"/>
    <w:multiLevelType w:val="hybridMultilevel"/>
    <w:tmpl w:val="2CC4D50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A5D5C48"/>
    <w:multiLevelType w:val="hybridMultilevel"/>
    <w:tmpl w:val="17124C14"/>
    <w:lvl w:ilvl="0" w:tplc="26BA1CA6">
      <w:start w:val="1"/>
      <w:numFmt w:val="decimal"/>
      <w:lvlText w:val="%1."/>
      <w:lvlJc w:val="left"/>
      <w:pPr>
        <w:ind w:left="720" w:hanging="360"/>
      </w:pPr>
      <w:rPr>
        <w:rFonts w:hint="default"/>
        <w:b w:val="0"/>
        <w:i w:val="0"/>
        <w:color w:val="808080" w:themeColor="background1"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C1C72F3"/>
    <w:multiLevelType w:val="hybridMultilevel"/>
    <w:tmpl w:val="70A4E75C"/>
    <w:lvl w:ilvl="0" w:tplc="BFD6212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5DBE1518"/>
    <w:multiLevelType w:val="multilevel"/>
    <w:tmpl w:val="C6CAA72C"/>
    <w:lvl w:ilvl="0">
      <w:start w:val="1"/>
      <w:numFmt w:val="decimal"/>
      <w:lvlText w:val="%1."/>
      <w:lvlJc w:val="left"/>
      <w:pPr>
        <w:ind w:left="720" w:hanging="360"/>
      </w:pPr>
      <w:rPr>
        <w:rFonts w:hint="default"/>
      </w:rPr>
    </w:lvl>
    <w:lvl w:ilvl="1">
      <w:start w:val="2"/>
      <w:numFmt w:val="decimal"/>
      <w:isLgl/>
      <w:lvlText w:val="%1.%2"/>
      <w:lvlJc w:val="left"/>
      <w:pPr>
        <w:ind w:left="109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61164BB3"/>
    <w:multiLevelType w:val="multilevel"/>
    <w:tmpl w:val="CE1CC0AE"/>
    <w:lvl w:ilvl="0">
      <w:start w:val="2"/>
      <w:numFmt w:val="decimal"/>
      <w:lvlText w:val="%1"/>
      <w:lvlJc w:val="left"/>
      <w:pPr>
        <w:ind w:left="450" w:hanging="450"/>
      </w:pPr>
      <w:rPr>
        <w:rFonts w:hint="default"/>
      </w:rPr>
    </w:lvl>
    <w:lvl w:ilvl="1">
      <w:start w:val="9"/>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1956E12"/>
    <w:multiLevelType w:val="hybridMultilevel"/>
    <w:tmpl w:val="0F30F9D0"/>
    <w:lvl w:ilvl="0" w:tplc="10090019">
      <w:start w:val="1"/>
      <w:numFmt w:val="lowerLetter"/>
      <w:lvlText w:val="%1."/>
      <w:lvlJc w:val="left"/>
      <w:pPr>
        <w:ind w:left="1080" w:hanging="360"/>
      </w:pPr>
      <w:rPr>
        <w:rFonts w:hint="default"/>
      </w:rPr>
    </w:lvl>
    <w:lvl w:ilvl="1" w:tplc="46B03786">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7742AF"/>
    <w:multiLevelType w:val="multilevel"/>
    <w:tmpl w:val="EFD0A5EE"/>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A243398"/>
    <w:multiLevelType w:val="multilevel"/>
    <w:tmpl w:val="0C92C20E"/>
    <w:lvl w:ilvl="0">
      <w:start w:val="2"/>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ECD018D"/>
    <w:multiLevelType w:val="hybridMultilevel"/>
    <w:tmpl w:val="0D6E79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F73448"/>
    <w:multiLevelType w:val="multilevel"/>
    <w:tmpl w:val="B58ADD22"/>
    <w:lvl w:ilvl="0">
      <w:start w:val="2"/>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206319D"/>
    <w:multiLevelType w:val="multilevel"/>
    <w:tmpl w:val="2CAAC47A"/>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756"/>
        </w:tabs>
        <w:ind w:left="756" w:hanging="576"/>
      </w:pPr>
      <w:rPr>
        <w:rFonts w:hint="default"/>
      </w:rPr>
    </w:lvl>
    <w:lvl w:ilvl="2">
      <w:start w:val="1"/>
      <w:numFmt w:val="decimal"/>
      <w:pStyle w:val="H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H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73CC1B18"/>
    <w:multiLevelType w:val="hybridMultilevel"/>
    <w:tmpl w:val="30A81122"/>
    <w:lvl w:ilvl="0" w:tplc="3552050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2" w15:restartNumberingAfterBreak="0">
    <w:nsid w:val="74664715"/>
    <w:multiLevelType w:val="multilevel"/>
    <w:tmpl w:val="2CF881E8"/>
    <w:lvl w:ilvl="0">
      <w:start w:val="1"/>
      <w:numFmt w:val="decimal"/>
      <w:pStyle w:val="ListNumber"/>
      <w:lvlText w:val="%1."/>
      <w:lvlJc w:val="left"/>
      <w:pPr>
        <w:ind w:left="450" w:hanging="360"/>
      </w:pPr>
    </w:lvl>
    <w:lvl w:ilvl="1">
      <w:start w:val="1"/>
      <w:numFmt w:val="lowerLetter"/>
      <w:lvlText w:val="%2)"/>
      <w:lvlJc w:val="left"/>
      <w:pPr>
        <w:ind w:left="502" w:hanging="360"/>
      </w:pPr>
      <w:rPr>
        <w:color w:val="auto"/>
      </w:r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rPr>
        <w:rFonts w:ascii="Georgia" w:eastAsiaTheme="minorHAnsi" w:hAnsi="Georgia" w:cstheme="minorBidi"/>
      </w:rPr>
    </w:lvl>
    <w:lvl w:ilvl="8">
      <w:start w:val="1"/>
      <w:numFmt w:val="lowerRoman"/>
      <w:lvlText w:val="%9."/>
      <w:lvlJc w:val="left"/>
      <w:pPr>
        <w:ind w:left="3330" w:hanging="360"/>
      </w:pPr>
    </w:lvl>
  </w:abstractNum>
  <w:abstractNum w:abstractNumId="43" w15:restartNumberingAfterBreak="0">
    <w:nsid w:val="77A83D66"/>
    <w:multiLevelType w:val="multilevel"/>
    <w:tmpl w:val="4BE28220"/>
    <w:lvl w:ilvl="0">
      <w:start w:val="2"/>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620A79"/>
    <w:multiLevelType w:val="multilevel"/>
    <w:tmpl w:val="F5CE7A92"/>
    <w:lvl w:ilvl="0">
      <w:start w:val="2"/>
      <w:numFmt w:val="decimal"/>
      <w:lvlText w:val="%1"/>
      <w:lvlJc w:val="left"/>
      <w:pPr>
        <w:ind w:left="570" w:hanging="570"/>
      </w:pPr>
      <w:rPr>
        <w:rFonts w:hint="default"/>
      </w:rPr>
    </w:lvl>
    <w:lvl w:ilvl="1">
      <w:start w:val="1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AB454A"/>
    <w:multiLevelType w:val="hybridMultilevel"/>
    <w:tmpl w:val="25767952"/>
    <w:lvl w:ilvl="0" w:tplc="BFD6212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6" w15:restartNumberingAfterBreak="0">
    <w:nsid w:val="7F9B3D6C"/>
    <w:multiLevelType w:val="multilevel"/>
    <w:tmpl w:val="23E8EBCA"/>
    <w:lvl w:ilvl="0">
      <w:start w:val="2"/>
      <w:numFmt w:val="decimal"/>
      <w:lvlText w:val="%1"/>
      <w:lvlJc w:val="left"/>
      <w:pPr>
        <w:ind w:left="450" w:hanging="450"/>
      </w:pPr>
      <w:rPr>
        <w:rFonts w:cstheme="minorBidi" w:hint="default"/>
      </w:rPr>
    </w:lvl>
    <w:lvl w:ilvl="1">
      <w:start w:val="7"/>
      <w:numFmt w:val="decimal"/>
      <w:lvlText w:val="%1.%2"/>
      <w:lvlJc w:val="left"/>
      <w:pPr>
        <w:ind w:left="810" w:hanging="45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40"/>
  </w:num>
  <w:num w:numId="2">
    <w:abstractNumId w:val="42"/>
  </w:num>
  <w:num w:numId="3">
    <w:abstractNumId w:val="28"/>
  </w:num>
  <w:num w:numId="4">
    <w:abstractNumId w:val="24"/>
  </w:num>
  <w:num w:numId="5">
    <w:abstractNumId w:val="33"/>
  </w:num>
  <w:num w:numId="6">
    <w:abstractNumId w:val="25"/>
  </w:num>
  <w:num w:numId="7">
    <w:abstractNumId w:val="19"/>
  </w:num>
  <w:num w:numId="8">
    <w:abstractNumId w:val="38"/>
  </w:num>
  <w:num w:numId="9">
    <w:abstractNumId w:val="18"/>
  </w:num>
  <w:num w:numId="10">
    <w:abstractNumId w:val="14"/>
  </w:num>
  <w:num w:numId="11">
    <w:abstractNumId w:val="31"/>
  </w:num>
  <w:num w:numId="12">
    <w:abstractNumId w:val="1"/>
  </w:num>
  <w:num w:numId="13">
    <w:abstractNumId w:val="13"/>
  </w:num>
  <w:num w:numId="14">
    <w:abstractNumId w:val="35"/>
  </w:num>
  <w:num w:numId="15">
    <w:abstractNumId w:val="27"/>
  </w:num>
  <w:num w:numId="16">
    <w:abstractNumId w:val="6"/>
  </w:num>
  <w:num w:numId="17">
    <w:abstractNumId w:val="26"/>
  </w:num>
  <w:num w:numId="18">
    <w:abstractNumId w:val="5"/>
  </w:num>
  <w:num w:numId="19">
    <w:abstractNumId w:val="21"/>
  </w:num>
  <w:num w:numId="20">
    <w:abstractNumId w:val="16"/>
  </w:num>
  <w:num w:numId="21">
    <w:abstractNumId w:val="23"/>
  </w:num>
  <w:num w:numId="22">
    <w:abstractNumId w:val="29"/>
  </w:num>
  <w:num w:numId="23">
    <w:abstractNumId w:val="39"/>
  </w:num>
  <w:num w:numId="24">
    <w:abstractNumId w:val="22"/>
  </w:num>
  <w:num w:numId="25">
    <w:abstractNumId w:val="0"/>
  </w:num>
  <w:num w:numId="26">
    <w:abstractNumId w:val="46"/>
  </w:num>
  <w:num w:numId="27">
    <w:abstractNumId w:val="37"/>
  </w:num>
  <w:num w:numId="28">
    <w:abstractNumId w:val="34"/>
  </w:num>
  <w:num w:numId="29">
    <w:abstractNumId w:val="44"/>
  </w:num>
  <w:num w:numId="30">
    <w:abstractNumId w:val="9"/>
  </w:num>
  <w:num w:numId="31">
    <w:abstractNumId w:val="12"/>
  </w:num>
  <w:num w:numId="32">
    <w:abstractNumId w:val="10"/>
  </w:num>
  <w:num w:numId="33">
    <w:abstractNumId w:val="3"/>
  </w:num>
  <w:num w:numId="34">
    <w:abstractNumId w:val="2"/>
  </w:num>
  <w:num w:numId="35">
    <w:abstractNumId w:val="7"/>
  </w:num>
  <w:num w:numId="36">
    <w:abstractNumId w:val="36"/>
  </w:num>
  <w:num w:numId="37">
    <w:abstractNumId w:val="41"/>
  </w:num>
  <w:num w:numId="38">
    <w:abstractNumId w:val="11"/>
  </w:num>
  <w:num w:numId="39">
    <w:abstractNumId w:val="8"/>
  </w:num>
  <w:num w:numId="40">
    <w:abstractNumId w:val="43"/>
  </w:num>
  <w:num w:numId="41">
    <w:abstractNumId w:val="20"/>
  </w:num>
  <w:num w:numId="42">
    <w:abstractNumId w:val="30"/>
  </w:num>
  <w:num w:numId="43">
    <w:abstractNumId w:val="15"/>
  </w:num>
  <w:num w:numId="44">
    <w:abstractNumId w:val="32"/>
  </w:num>
  <w:num w:numId="45">
    <w:abstractNumId w:val="45"/>
  </w:num>
  <w:num w:numId="46">
    <w:abstractNumId w:val="4"/>
  </w:num>
  <w:num w:numId="47">
    <w:abstractNumId w:val="16"/>
  </w:num>
  <w:num w:numId="48">
    <w:abstractNumId w:val="17"/>
  </w:num>
  <w:num w:numId="49">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36"/>
    <w:rsid w:val="00001137"/>
    <w:rsid w:val="000017C3"/>
    <w:rsid w:val="00001807"/>
    <w:rsid w:val="00001B28"/>
    <w:rsid w:val="00001E85"/>
    <w:rsid w:val="00002087"/>
    <w:rsid w:val="00002875"/>
    <w:rsid w:val="00002AC8"/>
    <w:rsid w:val="00002EB8"/>
    <w:rsid w:val="00005D73"/>
    <w:rsid w:val="00005EC8"/>
    <w:rsid w:val="0000686E"/>
    <w:rsid w:val="000076BA"/>
    <w:rsid w:val="00007D6F"/>
    <w:rsid w:val="0001032B"/>
    <w:rsid w:val="00010638"/>
    <w:rsid w:val="00010EC8"/>
    <w:rsid w:val="000112F5"/>
    <w:rsid w:val="00012489"/>
    <w:rsid w:val="00012A86"/>
    <w:rsid w:val="00013756"/>
    <w:rsid w:val="00015B93"/>
    <w:rsid w:val="000162AD"/>
    <w:rsid w:val="00016797"/>
    <w:rsid w:val="00017368"/>
    <w:rsid w:val="00017EE8"/>
    <w:rsid w:val="00021738"/>
    <w:rsid w:val="00021837"/>
    <w:rsid w:val="00021EC2"/>
    <w:rsid w:val="000220DF"/>
    <w:rsid w:val="00023E74"/>
    <w:rsid w:val="00024604"/>
    <w:rsid w:val="00024DF4"/>
    <w:rsid w:val="000250D6"/>
    <w:rsid w:val="0002735F"/>
    <w:rsid w:val="000275DD"/>
    <w:rsid w:val="00027B51"/>
    <w:rsid w:val="00030BA7"/>
    <w:rsid w:val="000310BD"/>
    <w:rsid w:val="000312FE"/>
    <w:rsid w:val="00031749"/>
    <w:rsid w:val="00031892"/>
    <w:rsid w:val="00031C0A"/>
    <w:rsid w:val="000336F6"/>
    <w:rsid w:val="00034CBB"/>
    <w:rsid w:val="00034E95"/>
    <w:rsid w:val="000360CC"/>
    <w:rsid w:val="000364CA"/>
    <w:rsid w:val="00036A24"/>
    <w:rsid w:val="00036A47"/>
    <w:rsid w:val="00036FBF"/>
    <w:rsid w:val="00036FF2"/>
    <w:rsid w:val="0003735B"/>
    <w:rsid w:val="00037AEF"/>
    <w:rsid w:val="00037FBB"/>
    <w:rsid w:val="0004030E"/>
    <w:rsid w:val="000418DC"/>
    <w:rsid w:val="00041949"/>
    <w:rsid w:val="0004227E"/>
    <w:rsid w:val="00042AE6"/>
    <w:rsid w:val="00042D5A"/>
    <w:rsid w:val="00042E4D"/>
    <w:rsid w:val="00043DE3"/>
    <w:rsid w:val="000442A5"/>
    <w:rsid w:val="0004455A"/>
    <w:rsid w:val="000446BC"/>
    <w:rsid w:val="00044D2B"/>
    <w:rsid w:val="00045456"/>
    <w:rsid w:val="00045B80"/>
    <w:rsid w:val="0004659A"/>
    <w:rsid w:val="00047183"/>
    <w:rsid w:val="00050763"/>
    <w:rsid w:val="000509D9"/>
    <w:rsid w:val="00050DE7"/>
    <w:rsid w:val="00051AB8"/>
    <w:rsid w:val="00052D82"/>
    <w:rsid w:val="0005349D"/>
    <w:rsid w:val="0005351F"/>
    <w:rsid w:val="00053DFF"/>
    <w:rsid w:val="000542D0"/>
    <w:rsid w:val="00054893"/>
    <w:rsid w:val="00054944"/>
    <w:rsid w:val="0005576B"/>
    <w:rsid w:val="00055A86"/>
    <w:rsid w:val="0005608F"/>
    <w:rsid w:val="00056607"/>
    <w:rsid w:val="000567ED"/>
    <w:rsid w:val="00057260"/>
    <w:rsid w:val="00057693"/>
    <w:rsid w:val="00057860"/>
    <w:rsid w:val="00061357"/>
    <w:rsid w:val="000623A0"/>
    <w:rsid w:val="00062F2D"/>
    <w:rsid w:val="00064181"/>
    <w:rsid w:val="00064B8A"/>
    <w:rsid w:val="000650B0"/>
    <w:rsid w:val="000650F3"/>
    <w:rsid w:val="00065108"/>
    <w:rsid w:val="00065843"/>
    <w:rsid w:val="0006695C"/>
    <w:rsid w:val="00067B39"/>
    <w:rsid w:val="00067E9A"/>
    <w:rsid w:val="00070078"/>
    <w:rsid w:val="00071222"/>
    <w:rsid w:val="00071408"/>
    <w:rsid w:val="00071954"/>
    <w:rsid w:val="00071D6B"/>
    <w:rsid w:val="00072599"/>
    <w:rsid w:val="00072B77"/>
    <w:rsid w:val="00072EA0"/>
    <w:rsid w:val="00073140"/>
    <w:rsid w:val="00073512"/>
    <w:rsid w:val="00073B68"/>
    <w:rsid w:val="00073DD2"/>
    <w:rsid w:val="00074340"/>
    <w:rsid w:val="000743FE"/>
    <w:rsid w:val="00075ADF"/>
    <w:rsid w:val="000763C8"/>
    <w:rsid w:val="0007663C"/>
    <w:rsid w:val="0008044B"/>
    <w:rsid w:val="000808DE"/>
    <w:rsid w:val="00081964"/>
    <w:rsid w:val="00081EFF"/>
    <w:rsid w:val="00083029"/>
    <w:rsid w:val="00083F46"/>
    <w:rsid w:val="000841A0"/>
    <w:rsid w:val="0008459B"/>
    <w:rsid w:val="000848E2"/>
    <w:rsid w:val="00084DD9"/>
    <w:rsid w:val="00084E3D"/>
    <w:rsid w:val="00085165"/>
    <w:rsid w:val="00085264"/>
    <w:rsid w:val="00085552"/>
    <w:rsid w:val="00086064"/>
    <w:rsid w:val="00086DF0"/>
    <w:rsid w:val="000901FF"/>
    <w:rsid w:val="000918FE"/>
    <w:rsid w:val="00092DFF"/>
    <w:rsid w:val="00092FDB"/>
    <w:rsid w:val="00093BAE"/>
    <w:rsid w:val="00093EFD"/>
    <w:rsid w:val="00094DAA"/>
    <w:rsid w:val="000954BD"/>
    <w:rsid w:val="00095976"/>
    <w:rsid w:val="00097880"/>
    <w:rsid w:val="00097F53"/>
    <w:rsid w:val="000A04CE"/>
    <w:rsid w:val="000A15BE"/>
    <w:rsid w:val="000A1743"/>
    <w:rsid w:val="000A19E2"/>
    <w:rsid w:val="000A209C"/>
    <w:rsid w:val="000A2267"/>
    <w:rsid w:val="000A24C0"/>
    <w:rsid w:val="000A255F"/>
    <w:rsid w:val="000A3F27"/>
    <w:rsid w:val="000A4771"/>
    <w:rsid w:val="000A48A1"/>
    <w:rsid w:val="000A5E3F"/>
    <w:rsid w:val="000A60D4"/>
    <w:rsid w:val="000A731E"/>
    <w:rsid w:val="000A7731"/>
    <w:rsid w:val="000A7995"/>
    <w:rsid w:val="000A7E77"/>
    <w:rsid w:val="000A7F4F"/>
    <w:rsid w:val="000B0C07"/>
    <w:rsid w:val="000B0F11"/>
    <w:rsid w:val="000B12FF"/>
    <w:rsid w:val="000B29D7"/>
    <w:rsid w:val="000B30A5"/>
    <w:rsid w:val="000B3B23"/>
    <w:rsid w:val="000B4114"/>
    <w:rsid w:val="000B4680"/>
    <w:rsid w:val="000B605F"/>
    <w:rsid w:val="000B67B6"/>
    <w:rsid w:val="000B70BD"/>
    <w:rsid w:val="000B7611"/>
    <w:rsid w:val="000B7B96"/>
    <w:rsid w:val="000C020B"/>
    <w:rsid w:val="000C0BAC"/>
    <w:rsid w:val="000C2059"/>
    <w:rsid w:val="000C3197"/>
    <w:rsid w:val="000C39F3"/>
    <w:rsid w:val="000C3FCC"/>
    <w:rsid w:val="000C4AEA"/>
    <w:rsid w:val="000C4EB2"/>
    <w:rsid w:val="000C5592"/>
    <w:rsid w:val="000C657C"/>
    <w:rsid w:val="000C65A9"/>
    <w:rsid w:val="000C6899"/>
    <w:rsid w:val="000C6D05"/>
    <w:rsid w:val="000C7B0D"/>
    <w:rsid w:val="000C7B84"/>
    <w:rsid w:val="000D0830"/>
    <w:rsid w:val="000D1501"/>
    <w:rsid w:val="000D20CF"/>
    <w:rsid w:val="000D213B"/>
    <w:rsid w:val="000D216D"/>
    <w:rsid w:val="000D2686"/>
    <w:rsid w:val="000D2CD3"/>
    <w:rsid w:val="000D2D12"/>
    <w:rsid w:val="000D3950"/>
    <w:rsid w:val="000D3ECA"/>
    <w:rsid w:val="000D487A"/>
    <w:rsid w:val="000D492B"/>
    <w:rsid w:val="000D5C05"/>
    <w:rsid w:val="000D67FC"/>
    <w:rsid w:val="000D6D30"/>
    <w:rsid w:val="000D70FB"/>
    <w:rsid w:val="000D729C"/>
    <w:rsid w:val="000D7354"/>
    <w:rsid w:val="000D7456"/>
    <w:rsid w:val="000D7C08"/>
    <w:rsid w:val="000E0600"/>
    <w:rsid w:val="000E0954"/>
    <w:rsid w:val="000E0D91"/>
    <w:rsid w:val="000E1398"/>
    <w:rsid w:val="000E1805"/>
    <w:rsid w:val="000E3639"/>
    <w:rsid w:val="000E36E2"/>
    <w:rsid w:val="000E385A"/>
    <w:rsid w:val="000E39BC"/>
    <w:rsid w:val="000E43E6"/>
    <w:rsid w:val="000E56BC"/>
    <w:rsid w:val="000E6765"/>
    <w:rsid w:val="000E72C9"/>
    <w:rsid w:val="000E734C"/>
    <w:rsid w:val="000E75FD"/>
    <w:rsid w:val="000E7AAD"/>
    <w:rsid w:val="000E7B9A"/>
    <w:rsid w:val="000F0A5E"/>
    <w:rsid w:val="000F0B99"/>
    <w:rsid w:val="000F126A"/>
    <w:rsid w:val="000F1595"/>
    <w:rsid w:val="000F1D83"/>
    <w:rsid w:val="000F2DE8"/>
    <w:rsid w:val="000F3469"/>
    <w:rsid w:val="000F417C"/>
    <w:rsid w:val="000F43AB"/>
    <w:rsid w:val="000F565E"/>
    <w:rsid w:val="000F5797"/>
    <w:rsid w:val="000F6BD3"/>
    <w:rsid w:val="000F7042"/>
    <w:rsid w:val="00100146"/>
    <w:rsid w:val="00100288"/>
    <w:rsid w:val="001004C8"/>
    <w:rsid w:val="001008EE"/>
    <w:rsid w:val="00100DD7"/>
    <w:rsid w:val="00100F25"/>
    <w:rsid w:val="001011EC"/>
    <w:rsid w:val="00101E6E"/>
    <w:rsid w:val="00103634"/>
    <w:rsid w:val="00103A3B"/>
    <w:rsid w:val="001040F8"/>
    <w:rsid w:val="00104469"/>
    <w:rsid w:val="00104CFA"/>
    <w:rsid w:val="00105A12"/>
    <w:rsid w:val="00106170"/>
    <w:rsid w:val="001106AC"/>
    <w:rsid w:val="00111C3D"/>
    <w:rsid w:val="001121F2"/>
    <w:rsid w:val="0011251C"/>
    <w:rsid w:val="00112FD1"/>
    <w:rsid w:val="00113A37"/>
    <w:rsid w:val="001146B9"/>
    <w:rsid w:val="00115FB5"/>
    <w:rsid w:val="00116343"/>
    <w:rsid w:val="001167EA"/>
    <w:rsid w:val="00116F00"/>
    <w:rsid w:val="001208FA"/>
    <w:rsid w:val="00120D8E"/>
    <w:rsid w:val="001230E4"/>
    <w:rsid w:val="00123118"/>
    <w:rsid w:val="00123724"/>
    <w:rsid w:val="001239B9"/>
    <w:rsid w:val="00123C75"/>
    <w:rsid w:val="00123DE3"/>
    <w:rsid w:val="001244C9"/>
    <w:rsid w:val="00124C6F"/>
    <w:rsid w:val="00124D89"/>
    <w:rsid w:val="00125131"/>
    <w:rsid w:val="0012518A"/>
    <w:rsid w:val="00125A03"/>
    <w:rsid w:val="00125F84"/>
    <w:rsid w:val="00127C85"/>
    <w:rsid w:val="00127D16"/>
    <w:rsid w:val="0013024C"/>
    <w:rsid w:val="00130BE2"/>
    <w:rsid w:val="00131A72"/>
    <w:rsid w:val="00131D6D"/>
    <w:rsid w:val="001329B0"/>
    <w:rsid w:val="001334AD"/>
    <w:rsid w:val="00133BFC"/>
    <w:rsid w:val="001340E7"/>
    <w:rsid w:val="001341E5"/>
    <w:rsid w:val="001349D1"/>
    <w:rsid w:val="00135378"/>
    <w:rsid w:val="001362BB"/>
    <w:rsid w:val="00141B67"/>
    <w:rsid w:val="00141E06"/>
    <w:rsid w:val="00141E1A"/>
    <w:rsid w:val="001426C0"/>
    <w:rsid w:val="00142960"/>
    <w:rsid w:val="001439B4"/>
    <w:rsid w:val="00143A30"/>
    <w:rsid w:val="00143FD9"/>
    <w:rsid w:val="00146352"/>
    <w:rsid w:val="00146818"/>
    <w:rsid w:val="00146893"/>
    <w:rsid w:val="0014725F"/>
    <w:rsid w:val="0015132C"/>
    <w:rsid w:val="00151AD3"/>
    <w:rsid w:val="00152672"/>
    <w:rsid w:val="001526C8"/>
    <w:rsid w:val="00152BA8"/>
    <w:rsid w:val="001531E4"/>
    <w:rsid w:val="001537E4"/>
    <w:rsid w:val="001546A2"/>
    <w:rsid w:val="00154B66"/>
    <w:rsid w:val="00157B09"/>
    <w:rsid w:val="00160C92"/>
    <w:rsid w:val="00160F57"/>
    <w:rsid w:val="00163064"/>
    <w:rsid w:val="0016400F"/>
    <w:rsid w:val="00164B62"/>
    <w:rsid w:val="00165EBC"/>
    <w:rsid w:val="001660F1"/>
    <w:rsid w:val="0016639E"/>
    <w:rsid w:val="0016726B"/>
    <w:rsid w:val="001707A2"/>
    <w:rsid w:val="00171D8F"/>
    <w:rsid w:val="00173C82"/>
    <w:rsid w:val="00173E19"/>
    <w:rsid w:val="001741E9"/>
    <w:rsid w:val="00174455"/>
    <w:rsid w:val="00174A9F"/>
    <w:rsid w:val="00175C69"/>
    <w:rsid w:val="00175CE2"/>
    <w:rsid w:val="001763BC"/>
    <w:rsid w:val="00176939"/>
    <w:rsid w:val="00181BFE"/>
    <w:rsid w:val="00181C58"/>
    <w:rsid w:val="00183E1C"/>
    <w:rsid w:val="00183EC2"/>
    <w:rsid w:val="00184A8E"/>
    <w:rsid w:val="00185D90"/>
    <w:rsid w:val="00186044"/>
    <w:rsid w:val="001868EA"/>
    <w:rsid w:val="00186DC7"/>
    <w:rsid w:val="0018705B"/>
    <w:rsid w:val="00187D5F"/>
    <w:rsid w:val="00190002"/>
    <w:rsid w:val="00190BFD"/>
    <w:rsid w:val="001911CC"/>
    <w:rsid w:val="001912DD"/>
    <w:rsid w:val="00192724"/>
    <w:rsid w:val="00192A64"/>
    <w:rsid w:val="00193151"/>
    <w:rsid w:val="00193ABA"/>
    <w:rsid w:val="00194403"/>
    <w:rsid w:val="0019561F"/>
    <w:rsid w:val="00195B93"/>
    <w:rsid w:val="00197D1B"/>
    <w:rsid w:val="001A1953"/>
    <w:rsid w:val="001A1E2E"/>
    <w:rsid w:val="001A1E82"/>
    <w:rsid w:val="001A3658"/>
    <w:rsid w:val="001A4E74"/>
    <w:rsid w:val="001A5587"/>
    <w:rsid w:val="001A67E9"/>
    <w:rsid w:val="001A7B45"/>
    <w:rsid w:val="001B075E"/>
    <w:rsid w:val="001B0965"/>
    <w:rsid w:val="001B0F76"/>
    <w:rsid w:val="001B130F"/>
    <w:rsid w:val="001B2557"/>
    <w:rsid w:val="001B291A"/>
    <w:rsid w:val="001B3FA8"/>
    <w:rsid w:val="001B4472"/>
    <w:rsid w:val="001B4903"/>
    <w:rsid w:val="001B4AFA"/>
    <w:rsid w:val="001B57AC"/>
    <w:rsid w:val="001B5E68"/>
    <w:rsid w:val="001B6359"/>
    <w:rsid w:val="001B79DE"/>
    <w:rsid w:val="001B7F28"/>
    <w:rsid w:val="001C01E1"/>
    <w:rsid w:val="001C0D49"/>
    <w:rsid w:val="001C137E"/>
    <w:rsid w:val="001C2311"/>
    <w:rsid w:val="001C231E"/>
    <w:rsid w:val="001C2BA4"/>
    <w:rsid w:val="001C3B51"/>
    <w:rsid w:val="001C3C88"/>
    <w:rsid w:val="001C3FEC"/>
    <w:rsid w:val="001C430C"/>
    <w:rsid w:val="001C45DE"/>
    <w:rsid w:val="001C6957"/>
    <w:rsid w:val="001C6A50"/>
    <w:rsid w:val="001C7513"/>
    <w:rsid w:val="001C7625"/>
    <w:rsid w:val="001C76FD"/>
    <w:rsid w:val="001D09BA"/>
    <w:rsid w:val="001D0F3B"/>
    <w:rsid w:val="001D1307"/>
    <w:rsid w:val="001D1386"/>
    <w:rsid w:val="001D1436"/>
    <w:rsid w:val="001D1D8A"/>
    <w:rsid w:val="001D2A3F"/>
    <w:rsid w:val="001D2B88"/>
    <w:rsid w:val="001D2C60"/>
    <w:rsid w:val="001D418E"/>
    <w:rsid w:val="001D53DD"/>
    <w:rsid w:val="001D570C"/>
    <w:rsid w:val="001D5E36"/>
    <w:rsid w:val="001D63F5"/>
    <w:rsid w:val="001D6530"/>
    <w:rsid w:val="001D6BF0"/>
    <w:rsid w:val="001D6EEA"/>
    <w:rsid w:val="001D760F"/>
    <w:rsid w:val="001D7754"/>
    <w:rsid w:val="001E066C"/>
    <w:rsid w:val="001E1FE5"/>
    <w:rsid w:val="001E27A1"/>
    <w:rsid w:val="001E2F93"/>
    <w:rsid w:val="001E32E8"/>
    <w:rsid w:val="001E331B"/>
    <w:rsid w:val="001E3554"/>
    <w:rsid w:val="001E3ABB"/>
    <w:rsid w:val="001E3C8C"/>
    <w:rsid w:val="001E456C"/>
    <w:rsid w:val="001E48BF"/>
    <w:rsid w:val="001E644D"/>
    <w:rsid w:val="001E6B99"/>
    <w:rsid w:val="001E6D87"/>
    <w:rsid w:val="001E792E"/>
    <w:rsid w:val="001E7E0F"/>
    <w:rsid w:val="001F0000"/>
    <w:rsid w:val="001F0514"/>
    <w:rsid w:val="001F1A65"/>
    <w:rsid w:val="001F1B96"/>
    <w:rsid w:val="001F1C5B"/>
    <w:rsid w:val="001F1DBF"/>
    <w:rsid w:val="001F23DE"/>
    <w:rsid w:val="001F2A15"/>
    <w:rsid w:val="001F2FC2"/>
    <w:rsid w:val="001F32AD"/>
    <w:rsid w:val="001F361B"/>
    <w:rsid w:val="001F3A1A"/>
    <w:rsid w:val="001F474C"/>
    <w:rsid w:val="001F5577"/>
    <w:rsid w:val="001F5D17"/>
    <w:rsid w:val="001F6E87"/>
    <w:rsid w:val="001F7F0B"/>
    <w:rsid w:val="0020088D"/>
    <w:rsid w:val="00202CDF"/>
    <w:rsid w:val="00202F28"/>
    <w:rsid w:val="00202F8B"/>
    <w:rsid w:val="00204189"/>
    <w:rsid w:val="00204A6A"/>
    <w:rsid w:val="002051EC"/>
    <w:rsid w:val="002053D3"/>
    <w:rsid w:val="00205CCC"/>
    <w:rsid w:val="00205F0C"/>
    <w:rsid w:val="00206306"/>
    <w:rsid w:val="00206B78"/>
    <w:rsid w:val="002075AC"/>
    <w:rsid w:val="00207AAD"/>
    <w:rsid w:val="00207C18"/>
    <w:rsid w:val="002101A3"/>
    <w:rsid w:val="00210FFA"/>
    <w:rsid w:val="0021142A"/>
    <w:rsid w:val="00212AB0"/>
    <w:rsid w:val="00212B73"/>
    <w:rsid w:val="00212BD3"/>
    <w:rsid w:val="0021348D"/>
    <w:rsid w:val="00213A3D"/>
    <w:rsid w:val="00213BFD"/>
    <w:rsid w:val="00213D13"/>
    <w:rsid w:val="002148A8"/>
    <w:rsid w:val="00214E90"/>
    <w:rsid w:val="0021537B"/>
    <w:rsid w:val="00215957"/>
    <w:rsid w:val="002175A3"/>
    <w:rsid w:val="00217DFB"/>
    <w:rsid w:val="002207EE"/>
    <w:rsid w:val="00220EA8"/>
    <w:rsid w:val="00221229"/>
    <w:rsid w:val="00221548"/>
    <w:rsid w:val="002220C8"/>
    <w:rsid w:val="0022232C"/>
    <w:rsid w:val="00224765"/>
    <w:rsid w:val="00225197"/>
    <w:rsid w:val="0022679B"/>
    <w:rsid w:val="0022692F"/>
    <w:rsid w:val="00227634"/>
    <w:rsid w:val="00227C4B"/>
    <w:rsid w:val="00232071"/>
    <w:rsid w:val="0023295E"/>
    <w:rsid w:val="00232B9B"/>
    <w:rsid w:val="0023323F"/>
    <w:rsid w:val="002336FE"/>
    <w:rsid w:val="00233783"/>
    <w:rsid w:val="0023388A"/>
    <w:rsid w:val="00233CEA"/>
    <w:rsid w:val="002348C5"/>
    <w:rsid w:val="00234E0C"/>
    <w:rsid w:val="00235024"/>
    <w:rsid w:val="002353B5"/>
    <w:rsid w:val="00235A01"/>
    <w:rsid w:val="00240668"/>
    <w:rsid w:val="002406AF"/>
    <w:rsid w:val="002413DB"/>
    <w:rsid w:val="00242239"/>
    <w:rsid w:val="00242D2C"/>
    <w:rsid w:val="00243B8B"/>
    <w:rsid w:val="00243EF5"/>
    <w:rsid w:val="00244216"/>
    <w:rsid w:val="002446C3"/>
    <w:rsid w:val="0024557A"/>
    <w:rsid w:val="0024569E"/>
    <w:rsid w:val="00245933"/>
    <w:rsid w:val="00246520"/>
    <w:rsid w:val="00246D15"/>
    <w:rsid w:val="00247006"/>
    <w:rsid w:val="00247073"/>
    <w:rsid w:val="0024749A"/>
    <w:rsid w:val="00247D16"/>
    <w:rsid w:val="002503B1"/>
    <w:rsid w:val="0025154A"/>
    <w:rsid w:val="002521B5"/>
    <w:rsid w:val="002525A2"/>
    <w:rsid w:val="0025280F"/>
    <w:rsid w:val="00253D94"/>
    <w:rsid w:val="00253E1C"/>
    <w:rsid w:val="0025407A"/>
    <w:rsid w:val="00254C60"/>
    <w:rsid w:val="00255063"/>
    <w:rsid w:val="002563A6"/>
    <w:rsid w:val="00256AEF"/>
    <w:rsid w:val="00257258"/>
    <w:rsid w:val="00257723"/>
    <w:rsid w:val="002579B8"/>
    <w:rsid w:val="0026099E"/>
    <w:rsid w:val="002628BF"/>
    <w:rsid w:val="00263DE0"/>
    <w:rsid w:val="00263E71"/>
    <w:rsid w:val="002645E4"/>
    <w:rsid w:val="00265187"/>
    <w:rsid w:val="002656C0"/>
    <w:rsid w:val="00266B9C"/>
    <w:rsid w:val="00267440"/>
    <w:rsid w:val="00267681"/>
    <w:rsid w:val="00267DE6"/>
    <w:rsid w:val="00270B63"/>
    <w:rsid w:val="0027128A"/>
    <w:rsid w:val="00271505"/>
    <w:rsid w:val="00272281"/>
    <w:rsid w:val="00272352"/>
    <w:rsid w:val="00273499"/>
    <w:rsid w:val="00273A25"/>
    <w:rsid w:val="00273FC9"/>
    <w:rsid w:val="00274290"/>
    <w:rsid w:val="00275F08"/>
    <w:rsid w:val="0027607E"/>
    <w:rsid w:val="00276921"/>
    <w:rsid w:val="00276BA9"/>
    <w:rsid w:val="00277196"/>
    <w:rsid w:val="002772B8"/>
    <w:rsid w:val="00277451"/>
    <w:rsid w:val="00277683"/>
    <w:rsid w:val="00277EAD"/>
    <w:rsid w:val="00280131"/>
    <w:rsid w:val="002807C1"/>
    <w:rsid w:val="00281957"/>
    <w:rsid w:val="0028255D"/>
    <w:rsid w:val="002837D0"/>
    <w:rsid w:val="00283DE3"/>
    <w:rsid w:val="0028489F"/>
    <w:rsid w:val="00284B11"/>
    <w:rsid w:val="00285456"/>
    <w:rsid w:val="00285598"/>
    <w:rsid w:val="00285749"/>
    <w:rsid w:val="00285A8C"/>
    <w:rsid w:val="00286789"/>
    <w:rsid w:val="00286BBB"/>
    <w:rsid w:val="00286F03"/>
    <w:rsid w:val="00287881"/>
    <w:rsid w:val="0029009A"/>
    <w:rsid w:val="00290266"/>
    <w:rsid w:val="002903C1"/>
    <w:rsid w:val="002903E6"/>
    <w:rsid w:val="00290500"/>
    <w:rsid w:val="00291527"/>
    <w:rsid w:val="00291A1E"/>
    <w:rsid w:val="00291A65"/>
    <w:rsid w:val="00292C60"/>
    <w:rsid w:val="00292E11"/>
    <w:rsid w:val="0029304C"/>
    <w:rsid w:val="0029324E"/>
    <w:rsid w:val="00293616"/>
    <w:rsid w:val="0029431E"/>
    <w:rsid w:val="00294CB4"/>
    <w:rsid w:val="00294F79"/>
    <w:rsid w:val="002951C9"/>
    <w:rsid w:val="002951E9"/>
    <w:rsid w:val="00295518"/>
    <w:rsid w:val="00296484"/>
    <w:rsid w:val="002968E9"/>
    <w:rsid w:val="00296B6A"/>
    <w:rsid w:val="00297696"/>
    <w:rsid w:val="00297921"/>
    <w:rsid w:val="002A08E8"/>
    <w:rsid w:val="002A0A96"/>
    <w:rsid w:val="002A0B3F"/>
    <w:rsid w:val="002A1607"/>
    <w:rsid w:val="002A1F15"/>
    <w:rsid w:val="002A2906"/>
    <w:rsid w:val="002A3265"/>
    <w:rsid w:val="002A33F0"/>
    <w:rsid w:val="002A3C0F"/>
    <w:rsid w:val="002A41F1"/>
    <w:rsid w:val="002A4370"/>
    <w:rsid w:val="002A44CE"/>
    <w:rsid w:val="002A47A6"/>
    <w:rsid w:val="002A4EF0"/>
    <w:rsid w:val="002A5A87"/>
    <w:rsid w:val="002A5C81"/>
    <w:rsid w:val="002A6085"/>
    <w:rsid w:val="002A6E9F"/>
    <w:rsid w:val="002A717E"/>
    <w:rsid w:val="002B0354"/>
    <w:rsid w:val="002B0740"/>
    <w:rsid w:val="002B2029"/>
    <w:rsid w:val="002B338D"/>
    <w:rsid w:val="002B3616"/>
    <w:rsid w:val="002B3BEE"/>
    <w:rsid w:val="002B3ED7"/>
    <w:rsid w:val="002B4BFB"/>
    <w:rsid w:val="002B596F"/>
    <w:rsid w:val="002B6984"/>
    <w:rsid w:val="002B6E70"/>
    <w:rsid w:val="002B7144"/>
    <w:rsid w:val="002B72B6"/>
    <w:rsid w:val="002B7720"/>
    <w:rsid w:val="002B78AD"/>
    <w:rsid w:val="002C2249"/>
    <w:rsid w:val="002C2904"/>
    <w:rsid w:val="002C2973"/>
    <w:rsid w:val="002C3784"/>
    <w:rsid w:val="002C46EC"/>
    <w:rsid w:val="002C5053"/>
    <w:rsid w:val="002C6838"/>
    <w:rsid w:val="002D00B4"/>
    <w:rsid w:val="002D0BB8"/>
    <w:rsid w:val="002D1161"/>
    <w:rsid w:val="002D1F16"/>
    <w:rsid w:val="002D2258"/>
    <w:rsid w:val="002D23BA"/>
    <w:rsid w:val="002D24F9"/>
    <w:rsid w:val="002D2DF4"/>
    <w:rsid w:val="002D34B3"/>
    <w:rsid w:val="002D393F"/>
    <w:rsid w:val="002D40FD"/>
    <w:rsid w:val="002D573A"/>
    <w:rsid w:val="002D5953"/>
    <w:rsid w:val="002D5ACF"/>
    <w:rsid w:val="002D61CE"/>
    <w:rsid w:val="002D61D9"/>
    <w:rsid w:val="002D6889"/>
    <w:rsid w:val="002E0FAC"/>
    <w:rsid w:val="002E12AF"/>
    <w:rsid w:val="002E14F8"/>
    <w:rsid w:val="002E1D52"/>
    <w:rsid w:val="002E264C"/>
    <w:rsid w:val="002E2E4B"/>
    <w:rsid w:val="002E2EC6"/>
    <w:rsid w:val="002E31AB"/>
    <w:rsid w:val="002E3663"/>
    <w:rsid w:val="002E4219"/>
    <w:rsid w:val="002E4894"/>
    <w:rsid w:val="002E49D4"/>
    <w:rsid w:val="002E5041"/>
    <w:rsid w:val="002E5122"/>
    <w:rsid w:val="002E52F4"/>
    <w:rsid w:val="002E5BC5"/>
    <w:rsid w:val="002E7044"/>
    <w:rsid w:val="002E7097"/>
    <w:rsid w:val="002E7B57"/>
    <w:rsid w:val="002F036D"/>
    <w:rsid w:val="002F18C1"/>
    <w:rsid w:val="002F22CA"/>
    <w:rsid w:val="002F2337"/>
    <w:rsid w:val="002F26F0"/>
    <w:rsid w:val="002F33E6"/>
    <w:rsid w:val="002F3A3C"/>
    <w:rsid w:val="002F4F39"/>
    <w:rsid w:val="002F69E1"/>
    <w:rsid w:val="002F765E"/>
    <w:rsid w:val="002F7DD7"/>
    <w:rsid w:val="003011E5"/>
    <w:rsid w:val="00302DCA"/>
    <w:rsid w:val="00303367"/>
    <w:rsid w:val="00303B40"/>
    <w:rsid w:val="003042CE"/>
    <w:rsid w:val="00304EEE"/>
    <w:rsid w:val="0030533A"/>
    <w:rsid w:val="00305D8B"/>
    <w:rsid w:val="00306B09"/>
    <w:rsid w:val="003103C3"/>
    <w:rsid w:val="0031166B"/>
    <w:rsid w:val="0031277E"/>
    <w:rsid w:val="00312915"/>
    <w:rsid w:val="0031363E"/>
    <w:rsid w:val="0031380C"/>
    <w:rsid w:val="00313F39"/>
    <w:rsid w:val="00313F69"/>
    <w:rsid w:val="00314018"/>
    <w:rsid w:val="003142CB"/>
    <w:rsid w:val="00314F38"/>
    <w:rsid w:val="00315CE1"/>
    <w:rsid w:val="00316B57"/>
    <w:rsid w:val="00316B97"/>
    <w:rsid w:val="00317795"/>
    <w:rsid w:val="00317910"/>
    <w:rsid w:val="00317CE1"/>
    <w:rsid w:val="0032015A"/>
    <w:rsid w:val="00320D94"/>
    <w:rsid w:val="003211AB"/>
    <w:rsid w:val="003213AD"/>
    <w:rsid w:val="00321568"/>
    <w:rsid w:val="00321CAE"/>
    <w:rsid w:val="003220B9"/>
    <w:rsid w:val="00322A0D"/>
    <w:rsid w:val="0032327B"/>
    <w:rsid w:val="00323626"/>
    <w:rsid w:val="00323B0B"/>
    <w:rsid w:val="00323E08"/>
    <w:rsid w:val="00324B86"/>
    <w:rsid w:val="00324DD2"/>
    <w:rsid w:val="00325657"/>
    <w:rsid w:val="00325A46"/>
    <w:rsid w:val="003260C9"/>
    <w:rsid w:val="0032639E"/>
    <w:rsid w:val="0032694F"/>
    <w:rsid w:val="00326A3A"/>
    <w:rsid w:val="00326E60"/>
    <w:rsid w:val="00330A2D"/>
    <w:rsid w:val="00330C12"/>
    <w:rsid w:val="00331330"/>
    <w:rsid w:val="003317A2"/>
    <w:rsid w:val="00331C60"/>
    <w:rsid w:val="00331C96"/>
    <w:rsid w:val="00331DA2"/>
    <w:rsid w:val="00332C15"/>
    <w:rsid w:val="0033336F"/>
    <w:rsid w:val="003338B3"/>
    <w:rsid w:val="00334968"/>
    <w:rsid w:val="00335755"/>
    <w:rsid w:val="00335A1F"/>
    <w:rsid w:val="00335E0F"/>
    <w:rsid w:val="003367A3"/>
    <w:rsid w:val="003375FE"/>
    <w:rsid w:val="003408DF"/>
    <w:rsid w:val="003416E4"/>
    <w:rsid w:val="00341823"/>
    <w:rsid w:val="003419C9"/>
    <w:rsid w:val="0034275B"/>
    <w:rsid w:val="003427BB"/>
    <w:rsid w:val="003429DB"/>
    <w:rsid w:val="00344500"/>
    <w:rsid w:val="00344726"/>
    <w:rsid w:val="003450F5"/>
    <w:rsid w:val="003451D7"/>
    <w:rsid w:val="0034550F"/>
    <w:rsid w:val="00345D0E"/>
    <w:rsid w:val="00347033"/>
    <w:rsid w:val="00350026"/>
    <w:rsid w:val="003506F3"/>
    <w:rsid w:val="00351621"/>
    <w:rsid w:val="0035199C"/>
    <w:rsid w:val="00352365"/>
    <w:rsid w:val="00352BF2"/>
    <w:rsid w:val="00354855"/>
    <w:rsid w:val="003554D4"/>
    <w:rsid w:val="0035574E"/>
    <w:rsid w:val="00356421"/>
    <w:rsid w:val="00357A21"/>
    <w:rsid w:val="00357A46"/>
    <w:rsid w:val="00357EFA"/>
    <w:rsid w:val="00360871"/>
    <w:rsid w:val="00360976"/>
    <w:rsid w:val="00360F3F"/>
    <w:rsid w:val="00361556"/>
    <w:rsid w:val="00361A31"/>
    <w:rsid w:val="00361BE6"/>
    <w:rsid w:val="003626E8"/>
    <w:rsid w:val="00362FE6"/>
    <w:rsid w:val="00363791"/>
    <w:rsid w:val="00363C7F"/>
    <w:rsid w:val="003642AE"/>
    <w:rsid w:val="003646BB"/>
    <w:rsid w:val="003647AB"/>
    <w:rsid w:val="003647CE"/>
    <w:rsid w:val="00365118"/>
    <w:rsid w:val="003651AA"/>
    <w:rsid w:val="00366815"/>
    <w:rsid w:val="0036688C"/>
    <w:rsid w:val="00366DAF"/>
    <w:rsid w:val="00366DBC"/>
    <w:rsid w:val="0037203D"/>
    <w:rsid w:val="003720FA"/>
    <w:rsid w:val="00372601"/>
    <w:rsid w:val="003732CD"/>
    <w:rsid w:val="003739AE"/>
    <w:rsid w:val="00373A5A"/>
    <w:rsid w:val="00375898"/>
    <w:rsid w:val="00375C4A"/>
    <w:rsid w:val="003776CB"/>
    <w:rsid w:val="003800EC"/>
    <w:rsid w:val="0038026B"/>
    <w:rsid w:val="00381D44"/>
    <w:rsid w:val="00381F55"/>
    <w:rsid w:val="00382991"/>
    <w:rsid w:val="0038569B"/>
    <w:rsid w:val="003879EA"/>
    <w:rsid w:val="00387E8B"/>
    <w:rsid w:val="00390717"/>
    <w:rsid w:val="003921A8"/>
    <w:rsid w:val="00392255"/>
    <w:rsid w:val="0039252C"/>
    <w:rsid w:val="003925B4"/>
    <w:rsid w:val="0039268C"/>
    <w:rsid w:val="00392D88"/>
    <w:rsid w:val="0039451D"/>
    <w:rsid w:val="00395A45"/>
    <w:rsid w:val="00395DD0"/>
    <w:rsid w:val="00395E9D"/>
    <w:rsid w:val="003A02CB"/>
    <w:rsid w:val="003A0886"/>
    <w:rsid w:val="003A08B4"/>
    <w:rsid w:val="003A1BFE"/>
    <w:rsid w:val="003A1CBB"/>
    <w:rsid w:val="003A2E02"/>
    <w:rsid w:val="003A3707"/>
    <w:rsid w:val="003A4216"/>
    <w:rsid w:val="003A4CB1"/>
    <w:rsid w:val="003A577E"/>
    <w:rsid w:val="003A610E"/>
    <w:rsid w:val="003A6119"/>
    <w:rsid w:val="003A6B21"/>
    <w:rsid w:val="003A6D63"/>
    <w:rsid w:val="003A7546"/>
    <w:rsid w:val="003B0E8A"/>
    <w:rsid w:val="003B1044"/>
    <w:rsid w:val="003B1633"/>
    <w:rsid w:val="003B2162"/>
    <w:rsid w:val="003B2C98"/>
    <w:rsid w:val="003B346B"/>
    <w:rsid w:val="003B362A"/>
    <w:rsid w:val="003B3806"/>
    <w:rsid w:val="003B3BC1"/>
    <w:rsid w:val="003B3DE7"/>
    <w:rsid w:val="003B457D"/>
    <w:rsid w:val="003B4F0D"/>
    <w:rsid w:val="003B5658"/>
    <w:rsid w:val="003B58A9"/>
    <w:rsid w:val="003B5F5C"/>
    <w:rsid w:val="003B75FE"/>
    <w:rsid w:val="003B7F4E"/>
    <w:rsid w:val="003C0B80"/>
    <w:rsid w:val="003C1C61"/>
    <w:rsid w:val="003C1EB6"/>
    <w:rsid w:val="003C1F97"/>
    <w:rsid w:val="003C2714"/>
    <w:rsid w:val="003C2D64"/>
    <w:rsid w:val="003C3555"/>
    <w:rsid w:val="003C3FD0"/>
    <w:rsid w:val="003C59F3"/>
    <w:rsid w:val="003C5FCA"/>
    <w:rsid w:val="003C60C0"/>
    <w:rsid w:val="003C62AA"/>
    <w:rsid w:val="003C64E0"/>
    <w:rsid w:val="003C6AC9"/>
    <w:rsid w:val="003C6C61"/>
    <w:rsid w:val="003C6F3A"/>
    <w:rsid w:val="003C7670"/>
    <w:rsid w:val="003D015A"/>
    <w:rsid w:val="003D0492"/>
    <w:rsid w:val="003D1FDF"/>
    <w:rsid w:val="003D242E"/>
    <w:rsid w:val="003D30BE"/>
    <w:rsid w:val="003D3625"/>
    <w:rsid w:val="003D3C38"/>
    <w:rsid w:val="003D3F37"/>
    <w:rsid w:val="003D454A"/>
    <w:rsid w:val="003D4EFD"/>
    <w:rsid w:val="003D5122"/>
    <w:rsid w:val="003D7547"/>
    <w:rsid w:val="003D7656"/>
    <w:rsid w:val="003E04C0"/>
    <w:rsid w:val="003E0722"/>
    <w:rsid w:val="003E08A4"/>
    <w:rsid w:val="003E25FC"/>
    <w:rsid w:val="003E3128"/>
    <w:rsid w:val="003E3265"/>
    <w:rsid w:val="003E3C3F"/>
    <w:rsid w:val="003E4CB7"/>
    <w:rsid w:val="003E4CBA"/>
    <w:rsid w:val="003E50E1"/>
    <w:rsid w:val="003E5B24"/>
    <w:rsid w:val="003E63FD"/>
    <w:rsid w:val="003E72C1"/>
    <w:rsid w:val="003E7349"/>
    <w:rsid w:val="003E7975"/>
    <w:rsid w:val="003E79FB"/>
    <w:rsid w:val="003E7C2A"/>
    <w:rsid w:val="003F04A4"/>
    <w:rsid w:val="003F0D81"/>
    <w:rsid w:val="003F186B"/>
    <w:rsid w:val="003F1B5C"/>
    <w:rsid w:val="003F2269"/>
    <w:rsid w:val="003F2797"/>
    <w:rsid w:val="003F2900"/>
    <w:rsid w:val="003F3713"/>
    <w:rsid w:val="003F5D00"/>
    <w:rsid w:val="003F6126"/>
    <w:rsid w:val="003F62A4"/>
    <w:rsid w:val="003F633C"/>
    <w:rsid w:val="003F6637"/>
    <w:rsid w:val="003F6A56"/>
    <w:rsid w:val="003F6C71"/>
    <w:rsid w:val="003F6E26"/>
    <w:rsid w:val="004002D3"/>
    <w:rsid w:val="00400F6D"/>
    <w:rsid w:val="00402DD5"/>
    <w:rsid w:val="004036BF"/>
    <w:rsid w:val="004037E9"/>
    <w:rsid w:val="00403927"/>
    <w:rsid w:val="00405362"/>
    <w:rsid w:val="00405740"/>
    <w:rsid w:val="00405831"/>
    <w:rsid w:val="004058DF"/>
    <w:rsid w:val="00406369"/>
    <w:rsid w:val="00406E1A"/>
    <w:rsid w:val="004070E3"/>
    <w:rsid w:val="004073CE"/>
    <w:rsid w:val="004079BD"/>
    <w:rsid w:val="004104CC"/>
    <w:rsid w:val="0041165B"/>
    <w:rsid w:val="00413246"/>
    <w:rsid w:val="00413882"/>
    <w:rsid w:val="004143C5"/>
    <w:rsid w:val="0041463E"/>
    <w:rsid w:val="00414FDB"/>
    <w:rsid w:val="00415C34"/>
    <w:rsid w:val="00415C51"/>
    <w:rsid w:val="00416000"/>
    <w:rsid w:val="0041636B"/>
    <w:rsid w:val="004167EC"/>
    <w:rsid w:val="00420605"/>
    <w:rsid w:val="0042102A"/>
    <w:rsid w:val="00421599"/>
    <w:rsid w:val="004220CF"/>
    <w:rsid w:val="00422797"/>
    <w:rsid w:val="0042342C"/>
    <w:rsid w:val="00424DE5"/>
    <w:rsid w:val="00424E64"/>
    <w:rsid w:val="004255C9"/>
    <w:rsid w:val="00426609"/>
    <w:rsid w:val="0042749F"/>
    <w:rsid w:val="004302AD"/>
    <w:rsid w:val="00431201"/>
    <w:rsid w:val="0043166D"/>
    <w:rsid w:val="004324D4"/>
    <w:rsid w:val="004327E5"/>
    <w:rsid w:val="00432825"/>
    <w:rsid w:val="00432FDF"/>
    <w:rsid w:val="004334E7"/>
    <w:rsid w:val="00433B13"/>
    <w:rsid w:val="00434409"/>
    <w:rsid w:val="00434ADC"/>
    <w:rsid w:val="00434CB7"/>
    <w:rsid w:val="00434D55"/>
    <w:rsid w:val="00435149"/>
    <w:rsid w:val="0043536B"/>
    <w:rsid w:val="00435726"/>
    <w:rsid w:val="0043584F"/>
    <w:rsid w:val="0043599B"/>
    <w:rsid w:val="00436621"/>
    <w:rsid w:val="00436647"/>
    <w:rsid w:val="004366A9"/>
    <w:rsid w:val="00437215"/>
    <w:rsid w:val="0044032A"/>
    <w:rsid w:val="004405C7"/>
    <w:rsid w:val="00440D10"/>
    <w:rsid w:val="00441233"/>
    <w:rsid w:val="0044157B"/>
    <w:rsid w:val="00441ACB"/>
    <w:rsid w:val="00442F64"/>
    <w:rsid w:val="004433E0"/>
    <w:rsid w:val="00443A9F"/>
    <w:rsid w:val="00444109"/>
    <w:rsid w:val="004462BD"/>
    <w:rsid w:val="00446BB7"/>
    <w:rsid w:val="004474A7"/>
    <w:rsid w:val="004502B2"/>
    <w:rsid w:val="00450A4B"/>
    <w:rsid w:val="00453205"/>
    <w:rsid w:val="00453976"/>
    <w:rsid w:val="0045485A"/>
    <w:rsid w:val="00455811"/>
    <w:rsid w:val="00456A50"/>
    <w:rsid w:val="00456D8D"/>
    <w:rsid w:val="004576ED"/>
    <w:rsid w:val="00461505"/>
    <w:rsid w:val="00461B1C"/>
    <w:rsid w:val="00462AE6"/>
    <w:rsid w:val="00462EEB"/>
    <w:rsid w:val="00462FD3"/>
    <w:rsid w:val="004636BD"/>
    <w:rsid w:val="004638B1"/>
    <w:rsid w:val="00464224"/>
    <w:rsid w:val="004666BA"/>
    <w:rsid w:val="0046718D"/>
    <w:rsid w:val="00470478"/>
    <w:rsid w:val="004710B6"/>
    <w:rsid w:val="00471D9C"/>
    <w:rsid w:val="00472609"/>
    <w:rsid w:val="0047268B"/>
    <w:rsid w:val="0047332F"/>
    <w:rsid w:val="00473359"/>
    <w:rsid w:val="00473427"/>
    <w:rsid w:val="0047345F"/>
    <w:rsid w:val="00474519"/>
    <w:rsid w:val="00474CAA"/>
    <w:rsid w:val="0047533D"/>
    <w:rsid w:val="00475AB5"/>
    <w:rsid w:val="00475E81"/>
    <w:rsid w:val="00476C40"/>
    <w:rsid w:val="00477297"/>
    <w:rsid w:val="004817A4"/>
    <w:rsid w:val="004836D0"/>
    <w:rsid w:val="0048375A"/>
    <w:rsid w:val="00484341"/>
    <w:rsid w:val="0048448F"/>
    <w:rsid w:val="00484A90"/>
    <w:rsid w:val="00484BEF"/>
    <w:rsid w:val="00484C46"/>
    <w:rsid w:val="0048502A"/>
    <w:rsid w:val="004857BF"/>
    <w:rsid w:val="00485B6F"/>
    <w:rsid w:val="00486187"/>
    <w:rsid w:val="00490004"/>
    <w:rsid w:val="00490DE7"/>
    <w:rsid w:val="004914A8"/>
    <w:rsid w:val="0049273E"/>
    <w:rsid w:val="00492ED8"/>
    <w:rsid w:val="00492FD4"/>
    <w:rsid w:val="004935A3"/>
    <w:rsid w:val="00493AC7"/>
    <w:rsid w:val="00493EDA"/>
    <w:rsid w:val="0049588A"/>
    <w:rsid w:val="00495DED"/>
    <w:rsid w:val="004964B2"/>
    <w:rsid w:val="004978AB"/>
    <w:rsid w:val="00497A75"/>
    <w:rsid w:val="00497C80"/>
    <w:rsid w:val="00497E52"/>
    <w:rsid w:val="004A0961"/>
    <w:rsid w:val="004A11C3"/>
    <w:rsid w:val="004A127F"/>
    <w:rsid w:val="004A1DEF"/>
    <w:rsid w:val="004A1E1C"/>
    <w:rsid w:val="004A1E7E"/>
    <w:rsid w:val="004A21AA"/>
    <w:rsid w:val="004A3213"/>
    <w:rsid w:val="004A35F7"/>
    <w:rsid w:val="004A36C8"/>
    <w:rsid w:val="004A3742"/>
    <w:rsid w:val="004A47CB"/>
    <w:rsid w:val="004A5763"/>
    <w:rsid w:val="004A6102"/>
    <w:rsid w:val="004A62F5"/>
    <w:rsid w:val="004A67F2"/>
    <w:rsid w:val="004A69A2"/>
    <w:rsid w:val="004A6F2D"/>
    <w:rsid w:val="004A766C"/>
    <w:rsid w:val="004B07D3"/>
    <w:rsid w:val="004B09E8"/>
    <w:rsid w:val="004B0DFA"/>
    <w:rsid w:val="004B190F"/>
    <w:rsid w:val="004B21CC"/>
    <w:rsid w:val="004B237D"/>
    <w:rsid w:val="004B2A97"/>
    <w:rsid w:val="004B2B35"/>
    <w:rsid w:val="004B2F72"/>
    <w:rsid w:val="004B52AA"/>
    <w:rsid w:val="004B5C91"/>
    <w:rsid w:val="004B6503"/>
    <w:rsid w:val="004B6BC8"/>
    <w:rsid w:val="004C057C"/>
    <w:rsid w:val="004C0821"/>
    <w:rsid w:val="004C0B50"/>
    <w:rsid w:val="004C0BDE"/>
    <w:rsid w:val="004C1814"/>
    <w:rsid w:val="004C1A4A"/>
    <w:rsid w:val="004C2909"/>
    <w:rsid w:val="004C2F91"/>
    <w:rsid w:val="004C4650"/>
    <w:rsid w:val="004C4761"/>
    <w:rsid w:val="004C48A4"/>
    <w:rsid w:val="004C535F"/>
    <w:rsid w:val="004C5984"/>
    <w:rsid w:val="004D0818"/>
    <w:rsid w:val="004D0842"/>
    <w:rsid w:val="004D1F24"/>
    <w:rsid w:val="004D210B"/>
    <w:rsid w:val="004D297E"/>
    <w:rsid w:val="004D3AB9"/>
    <w:rsid w:val="004D5FCA"/>
    <w:rsid w:val="004D6719"/>
    <w:rsid w:val="004D69EC"/>
    <w:rsid w:val="004D7283"/>
    <w:rsid w:val="004D748B"/>
    <w:rsid w:val="004D7893"/>
    <w:rsid w:val="004D7968"/>
    <w:rsid w:val="004D7E45"/>
    <w:rsid w:val="004E0137"/>
    <w:rsid w:val="004E09C7"/>
    <w:rsid w:val="004E0A49"/>
    <w:rsid w:val="004E0F84"/>
    <w:rsid w:val="004E12D2"/>
    <w:rsid w:val="004E1AB3"/>
    <w:rsid w:val="004E228A"/>
    <w:rsid w:val="004E2A22"/>
    <w:rsid w:val="004E30AD"/>
    <w:rsid w:val="004E3373"/>
    <w:rsid w:val="004E3535"/>
    <w:rsid w:val="004E37F7"/>
    <w:rsid w:val="004E5EE1"/>
    <w:rsid w:val="004E61C3"/>
    <w:rsid w:val="004E67C7"/>
    <w:rsid w:val="004E6EB6"/>
    <w:rsid w:val="004E71C1"/>
    <w:rsid w:val="004E7B4E"/>
    <w:rsid w:val="004E7F87"/>
    <w:rsid w:val="004F0159"/>
    <w:rsid w:val="004F046B"/>
    <w:rsid w:val="004F04A5"/>
    <w:rsid w:val="004F132B"/>
    <w:rsid w:val="004F2710"/>
    <w:rsid w:val="004F2B8E"/>
    <w:rsid w:val="004F360A"/>
    <w:rsid w:val="004F36A4"/>
    <w:rsid w:val="004F3C71"/>
    <w:rsid w:val="004F4AA6"/>
    <w:rsid w:val="004F5015"/>
    <w:rsid w:val="004F57E5"/>
    <w:rsid w:val="004F5B35"/>
    <w:rsid w:val="004F68A0"/>
    <w:rsid w:val="004F76C2"/>
    <w:rsid w:val="004F7B24"/>
    <w:rsid w:val="004F7CAB"/>
    <w:rsid w:val="00501625"/>
    <w:rsid w:val="00501A33"/>
    <w:rsid w:val="005021D3"/>
    <w:rsid w:val="00502207"/>
    <w:rsid w:val="0050259A"/>
    <w:rsid w:val="0050341B"/>
    <w:rsid w:val="0050358C"/>
    <w:rsid w:val="005039C9"/>
    <w:rsid w:val="00503FE9"/>
    <w:rsid w:val="005040C4"/>
    <w:rsid w:val="0050502B"/>
    <w:rsid w:val="005051B7"/>
    <w:rsid w:val="005055DC"/>
    <w:rsid w:val="0050631F"/>
    <w:rsid w:val="005064FC"/>
    <w:rsid w:val="00506895"/>
    <w:rsid w:val="00507A6F"/>
    <w:rsid w:val="00507EF3"/>
    <w:rsid w:val="005110DE"/>
    <w:rsid w:val="005112F3"/>
    <w:rsid w:val="005122F6"/>
    <w:rsid w:val="00512561"/>
    <w:rsid w:val="00513090"/>
    <w:rsid w:val="005132A3"/>
    <w:rsid w:val="00514434"/>
    <w:rsid w:val="005150D1"/>
    <w:rsid w:val="00515178"/>
    <w:rsid w:val="0051525D"/>
    <w:rsid w:val="00515376"/>
    <w:rsid w:val="005164A9"/>
    <w:rsid w:val="00517079"/>
    <w:rsid w:val="005171CA"/>
    <w:rsid w:val="005202B9"/>
    <w:rsid w:val="0052057E"/>
    <w:rsid w:val="005219B5"/>
    <w:rsid w:val="00521EC1"/>
    <w:rsid w:val="00522AE3"/>
    <w:rsid w:val="00522E4C"/>
    <w:rsid w:val="00523132"/>
    <w:rsid w:val="00523357"/>
    <w:rsid w:val="0052354A"/>
    <w:rsid w:val="00523BFA"/>
    <w:rsid w:val="0052425E"/>
    <w:rsid w:val="005245E7"/>
    <w:rsid w:val="00524975"/>
    <w:rsid w:val="005261BC"/>
    <w:rsid w:val="005261D9"/>
    <w:rsid w:val="005275D5"/>
    <w:rsid w:val="00530EE4"/>
    <w:rsid w:val="00531030"/>
    <w:rsid w:val="005315BD"/>
    <w:rsid w:val="00531C9D"/>
    <w:rsid w:val="00531DC7"/>
    <w:rsid w:val="005320D2"/>
    <w:rsid w:val="00532AC0"/>
    <w:rsid w:val="00532B65"/>
    <w:rsid w:val="0053320C"/>
    <w:rsid w:val="00534345"/>
    <w:rsid w:val="00534355"/>
    <w:rsid w:val="00535C2A"/>
    <w:rsid w:val="005363E2"/>
    <w:rsid w:val="00536758"/>
    <w:rsid w:val="00536B6C"/>
    <w:rsid w:val="00540CAA"/>
    <w:rsid w:val="00541855"/>
    <w:rsid w:val="0054230E"/>
    <w:rsid w:val="00542515"/>
    <w:rsid w:val="00542939"/>
    <w:rsid w:val="0054380E"/>
    <w:rsid w:val="0054396C"/>
    <w:rsid w:val="00543FF5"/>
    <w:rsid w:val="005447C9"/>
    <w:rsid w:val="0054522A"/>
    <w:rsid w:val="00547E09"/>
    <w:rsid w:val="00550652"/>
    <w:rsid w:val="00550EE7"/>
    <w:rsid w:val="005522D5"/>
    <w:rsid w:val="00552696"/>
    <w:rsid w:val="0055272E"/>
    <w:rsid w:val="005534E2"/>
    <w:rsid w:val="005540B6"/>
    <w:rsid w:val="00554909"/>
    <w:rsid w:val="005549C5"/>
    <w:rsid w:val="0055523C"/>
    <w:rsid w:val="005552EB"/>
    <w:rsid w:val="00555925"/>
    <w:rsid w:val="00555DB1"/>
    <w:rsid w:val="00556149"/>
    <w:rsid w:val="00556339"/>
    <w:rsid w:val="00556880"/>
    <w:rsid w:val="005568D2"/>
    <w:rsid w:val="0055716C"/>
    <w:rsid w:val="005602D7"/>
    <w:rsid w:val="005604F7"/>
    <w:rsid w:val="005608DA"/>
    <w:rsid w:val="00560ED8"/>
    <w:rsid w:val="00562B21"/>
    <w:rsid w:val="00563155"/>
    <w:rsid w:val="005637F5"/>
    <w:rsid w:val="00563A18"/>
    <w:rsid w:val="0056522C"/>
    <w:rsid w:val="00565679"/>
    <w:rsid w:val="00566A07"/>
    <w:rsid w:val="00567543"/>
    <w:rsid w:val="00567F93"/>
    <w:rsid w:val="00570642"/>
    <w:rsid w:val="005706A5"/>
    <w:rsid w:val="00570A07"/>
    <w:rsid w:val="00570AD0"/>
    <w:rsid w:val="005722D1"/>
    <w:rsid w:val="0057241C"/>
    <w:rsid w:val="0057272B"/>
    <w:rsid w:val="00573284"/>
    <w:rsid w:val="00573508"/>
    <w:rsid w:val="00573D09"/>
    <w:rsid w:val="00573D66"/>
    <w:rsid w:val="005742AF"/>
    <w:rsid w:val="00574339"/>
    <w:rsid w:val="00574D83"/>
    <w:rsid w:val="00575B2E"/>
    <w:rsid w:val="005763B9"/>
    <w:rsid w:val="0057678B"/>
    <w:rsid w:val="00580226"/>
    <w:rsid w:val="00580C54"/>
    <w:rsid w:val="005816FC"/>
    <w:rsid w:val="00581EB9"/>
    <w:rsid w:val="0058238B"/>
    <w:rsid w:val="005823CA"/>
    <w:rsid w:val="00582AE5"/>
    <w:rsid w:val="005830C0"/>
    <w:rsid w:val="0058337B"/>
    <w:rsid w:val="00583BBE"/>
    <w:rsid w:val="00583C9B"/>
    <w:rsid w:val="0058408E"/>
    <w:rsid w:val="0058441B"/>
    <w:rsid w:val="005848A4"/>
    <w:rsid w:val="00584D89"/>
    <w:rsid w:val="00584F89"/>
    <w:rsid w:val="00585008"/>
    <w:rsid w:val="005850C6"/>
    <w:rsid w:val="005857BD"/>
    <w:rsid w:val="00585FA6"/>
    <w:rsid w:val="00586A15"/>
    <w:rsid w:val="00586D04"/>
    <w:rsid w:val="0059020C"/>
    <w:rsid w:val="00590DF9"/>
    <w:rsid w:val="00591DB9"/>
    <w:rsid w:val="00592236"/>
    <w:rsid w:val="00592CD6"/>
    <w:rsid w:val="00593972"/>
    <w:rsid w:val="005940D1"/>
    <w:rsid w:val="005948C9"/>
    <w:rsid w:val="00594CC8"/>
    <w:rsid w:val="005952AA"/>
    <w:rsid w:val="005959CC"/>
    <w:rsid w:val="00595FE8"/>
    <w:rsid w:val="00596341"/>
    <w:rsid w:val="0059660D"/>
    <w:rsid w:val="00596708"/>
    <w:rsid w:val="00596B6D"/>
    <w:rsid w:val="00596E97"/>
    <w:rsid w:val="00596FCF"/>
    <w:rsid w:val="005A085F"/>
    <w:rsid w:val="005A1DC0"/>
    <w:rsid w:val="005A26F7"/>
    <w:rsid w:val="005A3187"/>
    <w:rsid w:val="005A31C0"/>
    <w:rsid w:val="005A37D3"/>
    <w:rsid w:val="005A3A51"/>
    <w:rsid w:val="005A40F5"/>
    <w:rsid w:val="005A44B8"/>
    <w:rsid w:val="005A490C"/>
    <w:rsid w:val="005A4C12"/>
    <w:rsid w:val="005A4DEC"/>
    <w:rsid w:val="005A5301"/>
    <w:rsid w:val="005A5811"/>
    <w:rsid w:val="005A5842"/>
    <w:rsid w:val="005A5932"/>
    <w:rsid w:val="005A6C53"/>
    <w:rsid w:val="005A73F6"/>
    <w:rsid w:val="005A75F6"/>
    <w:rsid w:val="005A7DF2"/>
    <w:rsid w:val="005B0190"/>
    <w:rsid w:val="005B030F"/>
    <w:rsid w:val="005B0717"/>
    <w:rsid w:val="005B0C68"/>
    <w:rsid w:val="005B12A1"/>
    <w:rsid w:val="005B136A"/>
    <w:rsid w:val="005B147F"/>
    <w:rsid w:val="005B1A86"/>
    <w:rsid w:val="005B1F90"/>
    <w:rsid w:val="005B27A0"/>
    <w:rsid w:val="005B2A41"/>
    <w:rsid w:val="005B343C"/>
    <w:rsid w:val="005B3746"/>
    <w:rsid w:val="005B3D3E"/>
    <w:rsid w:val="005B4614"/>
    <w:rsid w:val="005B58E0"/>
    <w:rsid w:val="005B667D"/>
    <w:rsid w:val="005B6D1C"/>
    <w:rsid w:val="005B6D52"/>
    <w:rsid w:val="005B744F"/>
    <w:rsid w:val="005C0361"/>
    <w:rsid w:val="005C0407"/>
    <w:rsid w:val="005C1750"/>
    <w:rsid w:val="005C1AE2"/>
    <w:rsid w:val="005C1AEF"/>
    <w:rsid w:val="005C339E"/>
    <w:rsid w:val="005C3989"/>
    <w:rsid w:val="005C4152"/>
    <w:rsid w:val="005C688F"/>
    <w:rsid w:val="005C74A7"/>
    <w:rsid w:val="005D0117"/>
    <w:rsid w:val="005D09DA"/>
    <w:rsid w:val="005D25A7"/>
    <w:rsid w:val="005D2DDD"/>
    <w:rsid w:val="005D314B"/>
    <w:rsid w:val="005D3D0D"/>
    <w:rsid w:val="005D4251"/>
    <w:rsid w:val="005D4319"/>
    <w:rsid w:val="005D5877"/>
    <w:rsid w:val="005D5988"/>
    <w:rsid w:val="005D648D"/>
    <w:rsid w:val="005D6B48"/>
    <w:rsid w:val="005D70F4"/>
    <w:rsid w:val="005D7D7F"/>
    <w:rsid w:val="005E0AA5"/>
    <w:rsid w:val="005E170A"/>
    <w:rsid w:val="005E1F10"/>
    <w:rsid w:val="005E20B9"/>
    <w:rsid w:val="005E231A"/>
    <w:rsid w:val="005E29C7"/>
    <w:rsid w:val="005E3C8E"/>
    <w:rsid w:val="005E3DD0"/>
    <w:rsid w:val="005E3F6F"/>
    <w:rsid w:val="005E4A08"/>
    <w:rsid w:val="005E5240"/>
    <w:rsid w:val="005E53B0"/>
    <w:rsid w:val="005E5C08"/>
    <w:rsid w:val="005E7AC9"/>
    <w:rsid w:val="005F1180"/>
    <w:rsid w:val="005F1FCB"/>
    <w:rsid w:val="005F27C2"/>
    <w:rsid w:val="005F29D6"/>
    <w:rsid w:val="005F2CE5"/>
    <w:rsid w:val="005F2FCF"/>
    <w:rsid w:val="005F3BC4"/>
    <w:rsid w:val="005F4E91"/>
    <w:rsid w:val="005F5EE7"/>
    <w:rsid w:val="005F73DB"/>
    <w:rsid w:val="005F74FA"/>
    <w:rsid w:val="00600A0F"/>
    <w:rsid w:val="006013ED"/>
    <w:rsid w:val="006025B7"/>
    <w:rsid w:val="006028D0"/>
    <w:rsid w:val="00603564"/>
    <w:rsid w:val="006037AB"/>
    <w:rsid w:val="0060520B"/>
    <w:rsid w:val="006056C7"/>
    <w:rsid w:val="00607119"/>
    <w:rsid w:val="00610797"/>
    <w:rsid w:val="00611137"/>
    <w:rsid w:val="00611858"/>
    <w:rsid w:val="006120D4"/>
    <w:rsid w:val="006138C5"/>
    <w:rsid w:val="00614828"/>
    <w:rsid w:val="006165D4"/>
    <w:rsid w:val="00616F3B"/>
    <w:rsid w:val="00622257"/>
    <w:rsid w:val="00622D8F"/>
    <w:rsid w:val="00623332"/>
    <w:rsid w:val="00623BA5"/>
    <w:rsid w:val="006240E4"/>
    <w:rsid w:val="00624A61"/>
    <w:rsid w:val="006251DC"/>
    <w:rsid w:val="00625323"/>
    <w:rsid w:val="00626AEC"/>
    <w:rsid w:val="0063011C"/>
    <w:rsid w:val="006304E1"/>
    <w:rsid w:val="00630E52"/>
    <w:rsid w:val="00631069"/>
    <w:rsid w:val="006312FA"/>
    <w:rsid w:val="00631B8D"/>
    <w:rsid w:val="006327D7"/>
    <w:rsid w:val="006330AF"/>
    <w:rsid w:val="0063314D"/>
    <w:rsid w:val="00634627"/>
    <w:rsid w:val="00634CB7"/>
    <w:rsid w:val="006350E0"/>
    <w:rsid w:val="006356C0"/>
    <w:rsid w:val="00635994"/>
    <w:rsid w:val="00635AB8"/>
    <w:rsid w:val="00635AFA"/>
    <w:rsid w:val="00635EC7"/>
    <w:rsid w:val="00635FE5"/>
    <w:rsid w:val="0063671A"/>
    <w:rsid w:val="00636C98"/>
    <w:rsid w:val="00636F5D"/>
    <w:rsid w:val="00636FC7"/>
    <w:rsid w:val="0063743D"/>
    <w:rsid w:val="006377F6"/>
    <w:rsid w:val="006377F9"/>
    <w:rsid w:val="0064139C"/>
    <w:rsid w:val="00641571"/>
    <w:rsid w:val="00641A81"/>
    <w:rsid w:val="00642FAA"/>
    <w:rsid w:val="0064339E"/>
    <w:rsid w:val="00643453"/>
    <w:rsid w:val="00644D9B"/>
    <w:rsid w:val="00644E78"/>
    <w:rsid w:val="00645528"/>
    <w:rsid w:val="0064558B"/>
    <w:rsid w:val="006455E9"/>
    <w:rsid w:val="00646594"/>
    <w:rsid w:val="0064695C"/>
    <w:rsid w:val="00647B14"/>
    <w:rsid w:val="006502FF"/>
    <w:rsid w:val="006503CF"/>
    <w:rsid w:val="00650F70"/>
    <w:rsid w:val="006515BE"/>
    <w:rsid w:val="00652ACA"/>
    <w:rsid w:val="00652AEE"/>
    <w:rsid w:val="0065538B"/>
    <w:rsid w:val="0065579B"/>
    <w:rsid w:val="00655CBA"/>
    <w:rsid w:val="00655F18"/>
    <w:rsid w:val="00655FA6"/>
    <w:rsid w:val="00656655"/>
    <w:rsid w:val="00657661"/>
    <w:rsid w:val="00657D41"/>
    <w:rsid w:val="00660044"/>
    <w:rsid w:val="00660EAB"/>
    <w:rsid w:val="00660EFF"/>
    <w:rsid w:val="00660F5B"/>
    <w:rsid w:val="00662272"/>
    <w:rsid w:val="0066293C"/>
    <w:rsid w:val="00663511"/>
    <w:rsid w:val="00663C13"/>
    <w:rsid w:val="00663DEB"/>
    <w:rsid w:val="00664446"/>
    <w:rsid w:val="00664F69"/>
    <w:rsid w:val="00665E52"/>
    <w:rsid w:val="00666626"/>
    <w:rsid w:val="00667780"/>
    <w:rsid w:val="00670561"/>
    <w:rsid w:val="006707EA"/>
    <w:rsid w:val="0067108F"/>
    <w:rsid w:val="00671CC6"/>
    <w:rsid w:val="006720CC"/>
    <w:rsid w:val="0067272A"/>
    <w:rsid w:val="00672C07"/>
    <w:rsid w:val="00673076"/>
    <w:rsid w:val="00673271"/>
    <w:rsid w:val="00673454"/>
    <w:rsid w:val="00673601"/>
    <w:rsid w:val="00673C50"/>
    <w:rsid w:val="0067441D"/>
    <w:rsid w:val="006755C8"/>
    <w:rsid w:val="00675C1F"/>
    <w:rsid w:val="0067614E"/>
    <w:rsid w:val="00676213"/>
    <w:rsid w:val="0067684C"/>
    <w:rsid w:val="00676B87"/>
    <w:rsid w:val="00677567"/>
    <w:rsid w:val="00677580"/>
    <w:rsid w:val="006800B9"/>
    <w:rsid w:val="0068060C"/>
    <w:rsid w:val="00680B30"/>
    <w:rsid w:val="006810B3"/>
    <w:rsid w:val="00681204"/>
    <w:rsid w:val="00682000"/>
    <w:rsid w:val="0068203B"/>
    <w:rsid w:val="00682E7B"/>
    <w:rsid w:val="00684234"/>
    <w:rsid w:val="00684256"/>
    <w:rsid w:val="006848A7"/>
    <w:rsid w:val="00684A10"/>
    <w:rsid w:val="006852D0"/>
    <w:rsid w:val="00685887"/>
    <w:rsid w:val="00685976"/>
    <w:rsid w:val="006869E7"/>
    <w:rsid w:val="00686BFA"/>
    <w:rsid w:val="00686CC4"/>
    <w:rsid w:val="00687E1F"/>
    <w:rsid w:val="0069196C"/>
    <w:rsid w:val="00691C8D"/>
    <w:rsid w:val="006920DB"/>
    <w:rsid w:val="00692182"/>
    <w:rsid w:val="00692633"/>
    <w:rsid w:val="00692BC1"/>
    <w:rsid w:val="00692E97"/>
    <w:rsid w:val="00693198"/>
    <w:rsid w:val="00693DE1"/>
    <w:rsid w:val="0069406D"/>
    <w:rsid w:val="00694C87"/>
    <w:rsid w:val="00694E84"/>
    <w:rsid w:val="00696725"/>
    <w:rsid w:val="00696F13"/>
    <w:rsid w:val="006A0A6F"/>
    <w:rsid w:val="006A0B38"/>
    <w:rsid w:val="006A156E"/>
    <w:rsid w:val="006A1638"/>
    <w:rsid w:val="006A30F0"/>
    <w:rsid w:val="006A3554"/>
    <w:rsid w:val="006A3BCF"/>
    <w:rsid w:val="006A3BE1"/>
    <w:rsid w:val="006A3E95"/>
    <w:rsid w:val="006A5473"/>
    <w:rsid w:val="006A5F11"/>
    <w:rsid w:val="006A63DD"/>
    <w:rsid w:val="006A678C"/>
    <w:rsid w:val="006A6B2A"/>
    <w:rsid w:val="006A718C"/>
    <w:rsid w:val="006A7598"/>
    <w:rsid w:val="006A7CDF"/>
    <w:rsid w:val="006B01CD"/>
    <w:rsid w:val="006B0711"/>
    <w:rsid w:val="006B1D3D"/>
    <w:rsid w:val="006B1FC6"/>
    <w:rsid w:val="006B20CC"/>
    <w:rsid w:val="006B2234"/>
    <w:rsid w:val="006B2C37"/>
    <w:rsid w:val="006B31CF"/>
    <w:rsid w:val="006B4604"/>
    <w:rsid w:val="006B4C82"/>
    <w:rsid w:val="006B50F8"/>
    <w:rsid w:val="006B5139"/>
    <w:rsid w:val="006B57B7"/>
    <w:rsid w:val="006B5B8F"/>
    <w:rsid w:val="006B5E7D"/>
    <w:rsid w:val="006B674B"/>
    <w:rsid w:val="006B6E89"/>
    <w:rsid w:val="006B7213"/>
    <w:rsid w:val="006B79BC"/>
    <w:rsid w:val="006B7A44"/>
    <w:rsid w:val="006C17C4"/>
    <w:rsid w:val="006C1813"/>
    <w:rsid w:val="006C1A21"/>
    <w:rsid w:val="006C1FC5"/>
    <w:rsid w:val="006C293C"/>
    <w:rsid w:val="006C3442"/>
    <w:rsid w:val="006C36D6"/>
    <w:rsid w:val="006C3F9F"/>
    <w:rsid w:val="006C3FC1"/>
    <w:rsid w:val="006C4670"/>
    <w:rsid w:val="006C47F3"/>
    <w:rsid w:val="006C4811"/>
    <w:rsid w:val="006C4D43"/>
    <w:rsid w:val="006C4EBF"/>
    <w:rsid w:val="006C4EFF"/>
    <w:rsid w:val="006C5428"/>
    <w:rsid w:val="006C5846"/>
    <w:rsid w:val="006C605A"/>
    <w:rsid w:val="006C6066"/>
    <w:rsid w:val="006C693A"/>
    <w:rsid w:val="006C6E3D"/>
    <w:rsid w:val="006C707A"/>
    <w:rsid w:val="006C739B"/>
    <w:rsid w:val="006D0B6D"/>
    <w:rsid w:val="006D0CCC"/>
    <w:rsid w:val="006D0FD4"/>
    <w:rsid w:val="006D1F2D"/>
    <w:rsid w:val="006D3AD9"/>
    <w:rsid w:val="006D3B38"/>
    <w:rsid w:val="006D4365"/>
    <w:rsid w:val="006D504F"/>
    <w:rsid w:val="006D560C"/>
    <w:rsid w:val="006D58F1"/>
    <w:rsid w:val="006E0398"/>
    <w:rsid w:val="006E0BA0"/>
    <w:rsid w:val="006E256D"/>
    <w:rsid w:val="006E3A37"/>
    <w:rsid w:val="006E449E"/>
    <w:rsid w:val="006E45B1"/>
    <w:rsid w:val="006E4D27"/>
    <w:rsid w:val="006E51FB"/>
    <w:rsid w:val="006E5FBB"/>
    <w:rsid w:val="006E62E0"/>
    <w:rsid w:val="006E6DB8"/>
    <w:rsid w:val="006E73D9"/>
    <w:rsid w:val="006F0293"/>
    <w:rsid w:val="006F0DDA"/>
    <w:rsid w:val="006F13B6"/>
    <w:rsid w:val="006F159B"/>
    <w:rsid w:val="006F1DFB"/>
    <w:rsid w:val="006F2180"/>
    <w:rsid w:val="006F279D"/>
    <w:rsid w:val="006F3BA3"/>
    <w:rsid w:val="006F3BAD"/>
    <w:rsid w:val="006F42F5"/>
    <w:rsid w:val="006F463F"/>
    <w:rsid w:val="006F4FC8"/>
    <w:rsid w:val="006F515C"/>
    <w:rsid w:val="006F556C"/>
    <w:rsid w:val="006F5F6B"/>
    <w:rsid w:val="006F5FF1"/>
    <w:rsid w:val="006F6569"/>
    <w:rsid w:val="006F66E2"/>
    <w:rsid w:val="006F6BBF"/>
    <w:rsid w:val="006F74A0"/>
    <w:rsid w:val="00700F22"/>
    <w:rsid w:val="00701E1A"/>
    <w:rsid w:val="0070206C"/>
    <w:rsid w:val="0070224B"/>
    <w:rsid w:val="00702DCF"/>
    <w:rsid w:val="00702F16"/>
    <w:rsid w:val="00703736"/>
    <w:rsid w:val="007040B3"/>
    <w:rsid w:val="007053BB"/>
    <w:rsid w:val="00706697"/>
    <w:rsid w:val="00707246"/>
    <w:rsid w:val="00707610"/>
    <w:rsid w:val="0070784E"/>
    <w:rsid w:val="0071069B"/>
    <w:rsid w:val="0071078A"/>
    <w:rsid w:val="00710874"/>
    <w:rsid w:val="0071187C"/>
    <w:rsid w:val="00712D14"/>
    <w:rsid w:val="00713A5B"/>
    <w:rsid w:val="007141A8"/>
    <w:rsid w:val="007145B7"/>
    <w:rsid w:val="00714698"/>
    <w:rsid w:val="00714930"/>
    <w:rsid w:val="00714E56"/>
    <w:rsid w:val="0071542C"/>
    <w:rsid w:val="00715D9E"/>
    <w:rsid w:val="00716272"/>
    <w:rsid w:val="007170CE"/>
    <w:rsid w:val="00720B06"/>
    <w:rsid w:val="00720B9B"/>
    <w:rsid w:val="00720F70"/>
    <w:rsid w:val="00721CD6"/>
    <w:rsid w:val="00722E26"/>
    <w:rsid w:val="00723844"/>
    <w:rsid w:val="00724467"/>
    <w:rsid w:val="00724626"/>
    <w:rsid w:val="0072482A"/>
    <w:rsid w:val="00725C48"/>
    <w:rsid w:val="00726DEA"/>
    <w:rsid w:val="00727576"/>
    <w:rsid w:val="00730854"/>
    <w:rsid w:val="007308C3"/>
    <w:rsid w:val="00731004"/>
    <w:rsid w:val="0073228D"/>
    <w:rsid w:val="0073229F"/>
    <w:rsid w:val="007327E9"/>
    <w:rsid w:val="00732C78"/>
    <w:rsid w:val="00732D24"/>
    <w:rsid w:val="00732E4D"/>
    <w:rsid w:val="007332D6"/>
    <w:rsid w:val="007339E1"/>
    <w:rsid w:val="0073464D"/>
    <w:rsid w:val="00736051"/>
    <w:rsid w:val="00736883"/>
    <w:rsid w:val="00736DA0"/>
    <w:rsid w:val="00736E56"/>
    <w:rsid w:val="0073798B"/>
    <w:rsid w:val="0074091A"/>
    <w:rsid w:val="0074099D"/>
    <w:rsid w:val="00740D4C"/>
    <w:rsid w:val="00740D6D"/>
    <w:rsid w:val="00741336"/>
    <w:rsid w:val="00741EFA"/>
    <w:rsid w:val="00742556"/>
    <w:rsid w:val="007430B1"/>
    <w:rsid w:val="007431FC"/>
    <w:rsid w:val="007436E1"/>
    <w:rsid w:val="007439A5"/>
    <w:rsid w:val="007441B2"/>
    <w:rsid w:val="00744294"/>
    <w:rsid w:val="007458D2"/>
    <w:rsid w:val="00745B59"/>
    <w:rsid w:val="00745C74"/>
    <w:rsid w:val="0074605A"/>
    <w:rsid w:val="007468C3"/>
    <w:rsid w:val="00747058"/>
    <w:rsid w:val="00747521"/>
    <w:rsid w:val="00750384"/>
    <w:rsid w:val="0075047A"/>
    <w:rsid w:val="0075085F"/>
    <w:rsid w:val="0075144B"/>
    <w:rsid w:val="00751773"/>
    <w:rsid w:val="0075223D"/>
    <w:rsid w:val="00752730"/>
    <w:rsid w:val="0075287E"/>
    <w:rsid w:val="0075302A"/>
    <w:rsid w:val="00753CCC"/>
    <w:rsid w:val="00754330"/>
    <w:rsid w:val="007543D8"/>
    <w:rsid w:val="007553A3"/>
    <w:rsid w:val="007554B9"/>
    <w:rsid w:val="007558EB"/>
    <w:rsid w:val="00756754"/>
    <w:rsid w:val="00756EE2"/>
    <w:rsid w:val="00757385"/>
    <w:rsid w:val="007604CC"/>
    <w:rsid w:val="00762365"/>
    <w:rsid w:val="007631AE"/>
    <w:rsid w:val="00763BC9"/>
    <w:rsid w:val="00764584"/>
    <w:rsid w:val="00765314"/>
    <w:rsid w:val="007659E5"/>
    <w:rsid w:val="00765A3B"/>
    <w:rsid w:val="00765C0D"/>
    <w:rsid w:val="00765F8A"/>
    <w:rsid w:val="00766EE3"/>
    <w:rsid w:val="00770006"/>
    <w:rsid w:val="007703DF"/>
    <w:rsid w:val="007709F7"/>
    <w:rsid w:val="007710F4"/>
    <w:rsid w:val="0077232C"/>
    <w:rsid w:val="00773025"/>
    <w:rsid w:val="0077302E"/>
    <w:rsid w:val="00773415"/>
    <w:rsid w:val="00773BF6"/>
    <w:rsid w:val="00773FA2"/>
    <w:rsid w:val="007741FB"/>
    <w:rsid w:val="0077490C"/>
    <w:rsid w:val="007755FD"/>
    <w:rsid w:val="00776027"/>
    <w:rsid w:val="00776622"/>
    <w:rsid w:val="007768B4"/>
    <w:rsid w:val="00776E9C"/>
    <w:rsid w:val="00777050"/>
    <w:rsid w:val="00777D31"/>
    <w:rsid w:val="00780929"/>
    <w:rsid w:val="00782CE7"/>
    <w:rsid w:val="00783025"/>
    <w:rsid w:val="007838C0"/>
    <w:rsid w:val="00783A7F"/>
    <w:rsid w:val="007849E1"/>
    <w:rsid w:val="00784FCF"/>
    <w:rsid w:val="00784FDA"/>
    <w:rsid w:val="00785316"/>
    <w:rsid w:val="007857C3"/>
    <w:rsid w:val="00785AD0"/>
    <w:rsid w:val="00785E63"/>
    <w:rsid w:val="00787411"/>
    <w:rsid w:val="0078769F"/>
    <w:rsid w:val="00787848"/>
    <w:rsid w:val="007905B1"/>
    <w:rsid w:val="00790890"/>
    <w:rsid w:val="00790919"/>
    <w:rsid w:val="0079254B"/>
    <w:rsid w:val="0079286D"/>
    <w:rsid w:val="00792B76"/>
    <w:rsid w:val="00792F0A"/>
    <w:rsid w:val="007934F3"/>
    <w:rsid w:val="007939B6"/>
    <w:rsid w:val="0079491E"/>
    <w:rsid w:val="00794A77"/>
    <w:rsid w:val="0079562A"/>
    <w:rsid w:val="00795B09"/>
    <w:rsid w:val="00796A37"/>
    <w:rsid w:val="007975DF"/>
    <w:rsid w:val="00797729"/>
    <w:rsid w:val="007A02E4"/>
    <w:rsid w:val="007A0367"/>
    <w:rsid w:val="007A049A"/>
    <w:rsid w:val="007A10B7"/>
    <w:rsid w:val="007A15C9"/>
    <w:rsid w:val="007A1C4D"/>
    <w:rsid w:val="007A394D"/>
    <w:rsid w:val="007A402E"/>
    <w:rsid w:val="007A410F"/>
    <w:rsid w:val="007A43A6"/>
    <w:rsid w:val="007A46A3"/>
    <w:rsid w:val="007A4F16"/>
    <w:rsid w:val="007A62D5"/>
    <w:rsid w:val="007A715E"/>
    <w:rsid w:val="007A7703"/>
    <w:rsid w:val="007A798B"/>
    <w:rsid w:val="007B0977"/>
    <w:rsid w:val="007B18E2"/>
    <w:rsid w:val="007B18F5"/>
    <w:rsid w:val="007B2030"/>
    <w:rsid w:val="007B2435"/>
    <w:rsid w:val="007B410D"/>
    <w:rsid w:val="007B47A3"/>
    <w:rsid w:val="007B481F"/>
    <w:rsid w:val="007B4967"/>
    <w:rsid w:val="007B54A4"/>
    <w:rsid w:val="007B565B"/>
    <w:rsid w:val="007B597D"/>
    <w:rsid w:val="007B5D54"/>
    <w:rsid w:val="007B61C4"/>
    <w:rsid w:val="007B63EA"/>
    <w:rsid w:val="007B6F03"/>
    <w:rsid w:val="007B7FF4"/>
    <w:rsid w:val="007C0B82"/>
    <w:rsid w:val="007C13D9"/>
    <w:rsid w:val="007C1ADA"/>
    <w:rsid w:val="007C3067"/>
    <w:rsid w:val="007C48A2"/>
    <w:rsid w:val="007C5186"/>
    <w:rsid w:val="007C60EA"/>
    <w:rsid w:val="007C64B3"/>
    <w:rsid w:val="007C675D"/>
    <w:rsid w:val="007C6C39"/>
    <w:rsid w:val="007C7751"/>
    <w:rsid w:val="007C7B7C"/>
    <w:rsid w:val="007D02F3"/>
    <w:rsid w:val="007D056B"/>
    <w:rsid w:val="007D0E3E"/>
    <w:rsid w:val="007D1A25"/>
    <w:rsid w:val="007D2037"/>
    <w:rsid w:val="007D2B0B"/>
    <w:rsid w:val="007D2D2F"/>
    <w:rsid w:val="007D37EA"/>
    <w:rsid w:val="007D3B0A"/>
    <w:rsid w:val="007D3CFB"/>
    <w:rsid w:val="007D4CBE"/>
    <w:rsid w:val="007D7085"/>
    <w:rsid w:val="007D710C"/>
    <w:rsid w:val="007D7433"/>
    <w:rsid w:val="007D74D6"/>
    <w:rsid w:val="007E0F00"/>
    <w:rsid w:val="007E207A"/>
    <w:rsid w:val="007E26BB"/>
    <w:rsid w:val="007E2B5E"/>
    <w:rsid w:val="007E3392"/>
    <w:rsid w:val="007E3536"/>
    <w:rsid w:val="007E37DE"/>
    <w:rsid w:val="007E3A61"/>
    <w:rsid w:val="007E48AE"/>
    <w:rsid w:val="007E4DAC"/>
    <w:rsid w:val="007E5241"/>
    <w:rsid w:val="007E60D7"/>
    <w:rsid w:val="007E65F1"/>
    <w:rsid w:val="007E6DC7"/>
    <w:rsid w:val="007E7958"/>
    <w:rsid w:val="007E7A39"/>
    <w:rsid w:val="007E7FE4"/>
    <w:rsid w:val="007F0C00"/>
    <w:rsid w:val="007F1D94"/>
    <w:rsid w:val="007F2D37"/>
    <w:rsid w:val="007F3511"/>
    <w:rsid w:val="007F3CE0"/>
    <w:rsid w:val="007F3D3B"/>
    <w:rsid w:val="007F3F44"/>
    <w:rsid w:val="007F5275"/>
    <w:rsid w:val="007F62A2"/>
    <w:rsid w:val="007F69D6"/>
    <w:rsid w:val="008005BC"/>
    <w:rsid w:val="00800B69"/>
    <w:rsid w:val="008018B1"/>
    <w:rsid w:val="00801AA1"/>
    <w:rsid w:val="00802BF8"/>
    <w:rsid w:val="00803202"/>
    <w:rsid w:val="008040C4"/>
    <w:rsid w:val="00804A5E"/>
    <w:rsid w:val="008052A4"/>
    <w:rsid w:val="008052AA"/>
    <w:rsid w:val="00805A92"/>
    <w:rsid w:val="0081070B"/>
    <w:rsid w:val="00810BE7"/>
    <w:rsid w:val="00810D6B"/>
    <w:rsid w:val="00811E03"/>
    <w:rsid w:val="0081200E"/>
    <w:rsid w:val="00813320"/>
    <w:rsid w:val="008145F4"/>
    <w:rsid w:val="00814BE1"/>
    <w:rsid w:val="00815BEB"/>
    <w:rsid w:val="00815D78"/>
    <w:rsid w:val="0081604E"/>
    <w:rsid w:val="00817405"/>
    <w:rsid w:val="00817812"/>
    <w:rsid w:val="0082072C"/>
    <w:rsid w:val="00820B69"/>
    <w:rsid w:val="0082109D"/>
    <w:rsid w:val="00821AEE"/>
    <w:rsid w:val="0082227F"/>
    <w:rsid w:val="00823A9A"/>
    <w:rsid w:val="00823AB6"/>
    <w:rsid w:val="008258E8"/>
    <w:rsid w:val="00825CDB"/>
    <w:rsid w:val="00826006"/>
    <w:rsid w:val="00826452"/>
    <w:rsid w:val="00826E01"/>
    <w:rsid w:val="00827013"/>
    <w:rsid w:val="00827E8B"/>
    <w:rsid w:val="008304B2"/>
    <w:rsid w:val="00830773"/>
    <w:rsid w:val="00830945"/>
    <w:rsid w:val="008316F8"/>
    <w:rsid w:val="0083283D"/>
    <w:rsid w:val="00832B71"/>
    <w:rsid w:val="00833327"/>
    <w:rsid w:val="00834BA8"/>
    <w:rsid w:val="00834BDF"/>
    <w:rsid w:val="00834EB6"/>
    <w:rsid w:val="008356AB"/>
    <w:rsid w:val="008362A8"/>
    <w:rsid w:val="00836C18"/>
    <w:rsid w:val="00836C1E"/>
    <w:rsid w:val="0083712D"/>
    <w:rsid w:val="00837741"/>
    <w:rsid w:val="00837D6D"/>
    <w:rsid w:val="00840AB5"/>
    <w:rsid w:val="00840CE9"/>
    <w:rsid w:val="008412EA"/>
    <w:rsid w:val="00841C31"/>
    <w:rsid w:val="00841F4C"/>
    <w:rsid w:val="00843B02"/>
    <w:rsid w:val="00843DCB"/>
    <w:rsid w:val="0084479B"/>
    <w:rsid w:val="0084560C"/>
    <w:rsid w:val="008464D6"/>
    <w:rsid w:val="00847093"/>
    <w:rsid w:val="00847354"/>
    <w:rsid w:val="00847E1E"/>
    <w:rsid w:val="0085001D"/>
    <w:rsid w:val="008504F8"/>
    <w:rsid w:val="00851955"/>
    <w:rsid w:val="00851E2E"/>
    <w:rsid w:val="00851F6E"/>
    <w:rsid w:val="0085222F"/>
    <w:rsid w:val="008523D0"/>
    <w:rsid w:val="008529AA"/>
    <w:rsid w:val="00852A63"/>
    <w:rsid w:val="00852F92"/>
    <w:rsid w:val="00853255"/>
    <w:rsid w:val="00853AB1"/>
    <w:rsid w:val="00853C99"/>
    <w:rsid w:val="00853CF6"/>
    <w:rsid w:val="00853F42"/>
    <w:rsid w:val="00854564"/>
    <w:rsid w:val="00854C83"/>
    <w:rsid w:val="00854CA1"/>
    <w:rsid w:val="008550E1"/>
    <w:rsid w:val="00855491"/>
    <w:rsid w:val="00856608"/>
    <w:rsid w:val="00856DDF"/>
    <w:rsid w:val="00857823"/>
    <w:rsid w:val="00857941"/>
    <w:rsid w:val="0086034A"/>
    <w:rsid w:val="008607B4"/>
    <w:rsid w:val="008616F8"/>
    <w:rsid w:val="00861889"/>
    <w:rsid w:val="00862786"/>
    <w:rsid w:val="00862A2C"/>
    <w:rsid w:val="00864798"/>
    <w:rsid w:val="008650BD"/>
    <w:rsid w:val="00865F7B"/>
    <w:rsid w:val="0086682A"/>
    <w:rsid w:val="008676FB"/>
    <w:rsid w:val="00867CC0"/>
    <w:rsid w:val="00870E9B"/>
    <w:rsid w:val="00871456"/>
    <w:rsid w:val="008720CC"/>
    <w:rsid w:val="00872661"/>
    <w:rsid w:val="00872F6E"/>
    <w:rsid w:val="00873760"/>
    <w:rsid w:val="00873804"/>
    <w:rsid w:val="008738F3"/>
    <w:rsid w:val="00874B55"/>
    <w:rsid w:val="0087518B"/>
    <w:rsid w:val="00875705"/>
    <w:rsid w:val="00876147"/>
    <w:rsid w:val="00877172"/>
    <w:rsid w:val="0088003E"/>
    <w:rsid w:val="0088126E"/>
    <w:rsid w:val="008812E3"/>
    <w:rsid w:val="0088142B"/>
    <w:rsid w:val="00882497"/>
    <w:rsid w:val="00883550"/>
    <w:rsid w:val="008846C6"/>
    <w:rsid w:val="00884E25"/>
    <w:rsid w:val="00885348"/>
    <w:rsid w:val="0088544D"/>
    <w:rsid w:val="008863F4"/>
    <w:rsid w:val="0088654C"/>
    <w:rsid w:val="008870FA"/>
    <w:rsid w:val="008871E2"/>
    <w:rsid w:val="00887B6B"/>
    <w:rsid w:val="00887C49"/>
    <w:rsid w:val="0089006B"/>
    <w:rsid w:val="00891316"/>
    <w:rsid w:val="0089146F"/>
    <w:rsid w:val="008928CA"/>
    <w:rsid w:val="00892A68"/>
    <w:rsid w:val="00893524"/>
    <w:rsid w:val="00893BC3"/>
    <w:rsid w:val="00894653"/>
    <w:rsid w:val="0089532E"/>
    <w:rsid w:val="00896709"/>
    <w:rsid w:val="00897639"/>
    <w:rsid w:val="008976CC"/>
    <w:rsid w:val="00897D4B"/>
    <w:rsid w:val="00897DFD"/>
    <w:rsid w:val="00897EB9"/>
    <w:rsid w:val="008A0B60"/>
    <w:rsid w:val="008A1246"/>
    <w:rsid w:val="008A54D7"/>
    <w:rsid w:val="008A6778"/>
    <w:rsid w:val="008A69FB"/>
    <w:rsid w:val="008A6C0A"/>
    <w:rsid w:val="008A72D1"/>
    <w:rsid w:val="008A76F4"/>
    <w:rsid w:val="008A7813"/>
    <w:rsid w:val="008A7899"/>
    <w:rsid w:val="008B0B55"/>
    <w:rsid w:val="008B104F"/>
    <w:rsid w:val="008B1A27"/>
    <w:rsid w:val="008B2AB9"/>
    <w:rsid w:val="008B2D73"/>
    <w:rsid w:val="008B3FD2"/>
    <w:rsid w:val="008B5418"/>
    <w:rsid w:val="008B5E82"/>
    <w:rsid w:val="008B66D1"/>
    <w:rsid w:val="008B6CED"/>
    <w:rsid w:val="008C02CF"/>
    <w:rsid w:val="008C0851"/>
    <w:rsid w:val="008C0FCE"/>
    <w:rsid w:val="008C1648"/>
    <w:rsid w:val="008C1A87"/>
    <w:rsid w:val="008C1C0E"/>
    <w:rsid w:val="008C2CD7"/>
    <w:rsid w:val="008C3928"/>
    <w:rsid w:val="008C3E04"/>
    <w:rsid w:val="008C3E0C"/>
    <w:rsid w:val="008C4E77"/>
    <w:rsid w:val="008C53F6"/>
    <w:rsid w:val="008C5CFF"/>
    <w:rsid w:val="008C619D"/>
    <w:rsid w:val="008C6469"/>
    <w:rsid w:val="008C6637"/>
    <w:rsid w:val="008C695C"/>
    <w:rsid w:val="008C7130"/>
    <w:rsid w:val="008D2067"/>
    <w:rsid w:val="008D266E"/>
    <w:rsid w:val="008D3454"/>
    <w:rsid w:val="008D3644"/>
    <w:rsid w:val="008D43C0"/>
    <w:rsid w:val="008D48F6"/>
    <w:rsid w:val="008D53BA"/>
    <w:rsid w:val="008D5BEC"/>
    <w:rsid w:val="008D6365"/>
    <w:rsid w:val="008D7DAC"/>
    <w:rsid w:val="008E0269"/>
    <w:rsid w:val="008E0665"/>
    <w:rsid w:val="008E09FE"/>
    <w:rsid w:val="008E0AAD"/>
    <w:rsid w:val="008E1015"/>
    <w:rsid w:val="008E137B"/>
    <w:rsid w:val="008E13AB"/>
    <w:rsid w:val="008E17D3"/>
    <w:rsid w:val="008E2258"/>
    <w:rsid w:val="008E332E"/>
    <w:rsid w:val="008E50D1"/>
    <w:rsid w:val="008E5F34"/>
    <w:rsid w:val="008E6C11"/>
    <w:rsid w:val="008E6E9C"/>
    <w:rsid w:val="008F1536"/>
    <w:rsid w:val="008F17F4"/>
    <w:rsid w:val="008F1B7F"/>
    <w:rsid w:val="008F1C82"/>
    <w:rsid w:val="008F23A9"/>
    <w:rsid w:val="008F26BB"/>
    <w:rsid w:val="008F47A0"/>
    <w:rsid w:val="008F4943"/>
    <w:rsid w:val="008F495C"/>
    <w:rsid w:val="008F4BA3"/>
    <w:rsid w:val="008F53A0"/>
    <w:rsid w:val="008F5686"/>
    <w:rsid w:val="008F5FDF"/>
    <w:rsid w:val="008F6546"/>
    <w:rsid w:val="008F7606"/>
    <w:rsid w:val="008F76AD"/>
    <w:rsid w:val="008F76F4"/>
    <w:rsid w:val="00900856"/>
    <w:rsid w:val="00900C96"/>
    <w:rsid w:val="00900F62"/>
    <w:rsid w:val="009010F9"/>
    <w:rsid w:val="00901B5A"/>
    <w:rsid w:val="00901C0A"/>
    <w:rsid w:val="00901D58"/>
    <w:rsid w:val="00902769"/>
    <w:rsid w:val="00902D18"/>
    <w:rsid w:val="009032CC"/>
    <w:rsid w:val="009034DD"/>
    <w:rsid w:val="00903BAF"/>
    <w:rsid w:val="00903CC9"/>
    <w:rsid w:val="009047D5"/>
    <w:rsid w:val="00904ACA"/>
    <w:rsid w:val="00905AB2"/>
    <w:rsid w:val="0090698A"/>
    <w:rsid w:val="00907374"/>
    <w:rsid w:val="00907559"/>
    <w:rsid w:val="009105A5"/>
    <w:rsid w:val="00911383"/>
    <w:rsid w:val="00911667"/>
    <w:rsid w:val="009117C3"/>
    <w:rsid w:val="0091184B"/>
    <w:rsid w:val="009123CF"/>
    <w:rsid w:val="009124AF"/>
    <w:rsid w:val="009127B0"/>
    <w:rsid w:val="0091394D"/>
    <w:rsid w:val="00913F84"/>
    <w:rsid w:val="00915248"/>
    <w:rsid w:val="0091550F"/>
    <w:rsid w:val="009156BC"/>
    <w:rsid w:val="00916F4E"/>
    <w:rsid w:val="00917ADA"/>
    <w:rsid w:val="00917CA4"/>
    <w:rsid w:val="00920350"/>
    <w:rsid w:val="00920759"/>
    <w:rsid w:val="009208C0"/>
    <w:rsid w:val="00921B62"/>
    <w:rsid w:val="00921BDB"/>
    <w:rsid w:val="009224DF"/>
    <w:rsid w:val="00922BA1"/>
    <w:rsid w:val="00922FD1"/>
    <w:rsid w:val="009233BC"/>
    <w:rsid w:val="00923AD6"/>
    <w:rsid w:val="00923C53"/>
    <w:rsid w:val="00924C2A"/>
    <w:rsid w:val="009252CD"/>
    <w:rsid w:val="0092568C"/>
    <w:rsid w:val="00926073"/>
    <w:rsid w:val="0092695E"/>
    <w:rsid w:val="00931064"/>
    <w:rsid w:val="00931CFD"/>
    <w:rsid w:val="009320E7"/>
    <w:rsid w:val="009339E9"/>
    <w:rsid w:val="00933D7D"/>
    <w:rsid w:val="00934A6E"/>
    <w:rsid w:val="009354B6"/>
    <w:rsid w:val="00936AD0"/>
    <w:rsid w:val="0094020B"/>
    <w:rsid w:val="00940A0E"/>
    <w:rsid w:val="009421F5"/>
    <w:rsid w:val="00942CCD"/>
    <w:rsid w:val="00944162"/>
    <w:rsid w:val="00944259"/>
    <w:rsid w:val="00944488"/>
    <w:rsid w:val="0094536C"/>
    <w:rsid w:val="00945850"/>
    <w:rsid w:val="00945933"/>
    <w:rsid w:val="0094640D"/>
    <w:rsid w:val="00947073"/>
    <w:rsid w:val="0095057B"/>
    <w:rsid w:val="00951368"/>
    <w:rsid w:val="0095142F"/>
    <w:rsid w:val="00951A0D"/>
    <w:rsid w:val="00952147"/>
    <w:rsid w:val="0095231A"/>
    <w:rsid w:val="00953D54"/>
    <w:rsid w:val="00954B78"/>
    <w:rsid w:val="00955053"/>
    <w:rsid w:val="009561E8"/>
    <w:rsid w:val="00956371"/>
    <w:rsid w:val="00956A29"/>
    <w:rsid w:val="00957B8D"/>
    <w:rsid w:val="00960015"/>
    <w:rsid w:val="00961BFB"/>
    <w:rsid w:val="00962035"/>
    <w:rsid w:val="0096363E"/>
    <w:rsid w:val="009642E2"/>
    <w:rsid w:val="00965626"/>
    <w:rsid w:val="00966517"/>
    <w:rsid w:val="009667B6"/>
    <w:rsid w:val="00966D28"/>
    <w:rsid w:val="009670FA"/>
    <w:rsid w:val="0096792A"/>
    <w:rsid w:val="00967ACC"/>
    <w:rsid w:val="0097010D"/>
    <w:rsid w:val="009719C4"/>
    <w:rsid w:val="00971B8B"/>
    <w:rsid w:val="00971BA6"/>
    <w:rsid w:val="00971FC4"/>
    <w:rsid w:val="009722EF"/>
    <w:rsid w:val="00972B5E"/>
    <w:rsid w:val="009732B8"/>
    <w:rsid w:val="009737B7"/>
    <w:rsid w:val="00973897"/>
    <w:rsid w:val="00973BE3"/>
    <w:rsid w:val="0097409D"/>
    <w:rsid w:val="00974B8B"/>
    <w:rsid w:val="009755AE"/>
    <w:rsid w:val="00976249"/>
    <w:rsid w:val="00976ADA"/>
    <w:rsid w:val="00976F47"/>
    <w:rsid w:val="00977F4A"/>
    <w:rsid w:val="00980A8B"/>
    <w:rsid w:val="00980EBF"/>
    <w:rsid w:val="00980F44"/>
    <w:rsid w:val="00981093"/>
    <w:rsid w:val="00981C2F"/>
    <w:rsid w:val="0098234F"/>
    <w:rsid w:val="00982510"/>
    <w:rsid w:val="00983189"/>
    <w:rsid w:val="009839F7"/>
    <w:rsid w:val="009841F3"/>
    <w:rsid w:val="00985EE6"/>
    <w:rsid w:val="009865FF"/>
    <w:rsid w:val="00987C2F"/>
    <w:rsid w:val="00990EE0"/>
    <w:rsid w:val="00991AB2"/>
    <w:rsid w:val="00991C67"/>
    <w:rsid w:val="009928BE"/>
    <w:rsid w:val="00993E0C"/>
    <w:rsid w:val="009945FA"/>
    <w:rsid w:val="009946B1"/>
    <w:rsid w:val="0099502E"/>
    <w:rsid w:val="00996836"/>
    <w:rsid w:val="00997AD5"/>
    <w:rsid w:val="00997B3D"/>
    <w:rsid w:val="009A015B"/>
    <w:rsid w:val="009A041F"/>
    <w:rsid w:val="009A0887"/>
    <w:rsid w:val="009A0A7F"/>
    <w:rsid w:val="009A0B94"/>
    <w:rsid w:val="009A2129"/>
    <w:rsid w:val="009A2588"/>
    <w:rsid w:val="009A3EEE"/>
    <w:rsid w:val="009A5BA7"/>
    <w:rsid w:val="009A6697"/>
    <w:rsid w:val="009A7310"/>
    <w:rsid w:val="009A7E1E"/>
    <w:rsid w:val="009B0351"/>
    <w:rsid w:val="009B0BB3"/>
    <w:rsid w:val="009B0BF0"/>
    <w:rsid w:val="009B0F07"/>
    <w:rsid w:val="009B2216"/>
    <w:rsid w:val="009B33D5"/>
    <w:rsid w:val="009B5231"/>
    <w:rsid w:val="009B52C9"/>
    <w:rsid w:val="009B745A"/>
    <w:rsid w:val="009C03EB"/>
    <w:rsid w:val="009C0B81"/>
    <w:rsid w:val="009C0E10"/>
    <w:rsid w:val="009C1372"/>
    <w:rsid w:val="009C1B41"/>
    <w:rsid w:val="009C27DE"/>
    <w:rsid w:val="009C28D4"/>
    <w:rsid w:val="009C31AA"/>
    <w:rsid w:val="009C3348"/>
    <w:rsid w:val="009C37BC"/>
    <w:rsid w:val="009C4308"/>
    <w:rsid w:val="009C4521"/>
    <w:rsid w:val="009C518F"/>
    <w:rsid w:val="009C7213"/>
    <w:rsid w:val="009C7B3F"/>
    <w:rsid w:val="009D0ACB"/>
    <w:rsid w:val="009D2961"/>
    <w:rsid w:val="009D2B52"/>
    <w:rsid w:val="009D3AAE"/>
    <w:rsid w:val="009D41B4"/>
    <w:rsid w:val="009D4CDF"/>
    <w:rsid w:val="009D4DBD"/>
    <w:rsid w:val="009D5E5A"/>
    <w:rsid w:val="009D6C8E"/>
    <w:rsid w:val="009D79DB"/>
    <w:rsid w:val="009D7A9B"/>
    <w:rsid w:val="009D7C98"/>
    <w:rsid w:val="009E0F63"/>
    <w:rsid w:val="009E0F9A"/>
    <w:rsid w:val="009E2021"/>
    <w:rsid w:val="009E2412"/>
    <w:rsid w:val="009E2A8D"/>
    <w:rsid w:val="009E3EAB"/>
    <w:rsid w:val="009E4234"/>
    <w:rsid w:val="009E6D9E"/>
    <w:rsid w:val="009E7DDA"/>
    <w:rsid w:val="009F06D1"/>
    <w:rsid w:val="009F088F"/>
    <w:rsid w:val="009F08F0"/>
    <w:rsid w:val="009F14AC"/>
    <w:rsid w:val="009F1BCA"/>
    <w:rsid w:val="009F36B8"/>
    <w:rsid w:val="009F4051"/>
    <w:rsid w:val="009F4876"/>
    <w:rsid w:val="009F512C"/>
    <w:rsid w:val="009F5C1A"/>
    <w:rsid w:val="009F6489"/>
    <w:rsid w:val="009F6F0A"/>
    <w:rsid w:val="009F7B8B"/>
    <w:rsid w:val="00A018BA"/>
    <w:rsid w:val="00A02FA5"/>
    <w:rsid w:val="00A03ACA"/>
    <w:rsid w:val="00A03BD6"/>
    <w:rsid w:val="00A04E0F"/>
    <w:rsid w:val="00A0521A"/>
    <w:rsid w:val="00A05D98"/>
    <w:rsid w:val="00A06541"/>
    <w:rsid w:val="00A06C54"/>
    <w:rsid w:val="00A07459"/>
    <w:rsid w:val="00A1065A"/>
    <w:rsid w:val="00A10701"/>
    <w:rsid w:val="00A10B32"/>
    <w:rsid w:val="00A11BC1"/>
    <w:rsid w:val="00A11E71"/>
    <w:rsid w:val="00A12276"/>
    <w:rsid w:val="00A12895"/>
    <w:rsid w:val="00A136B5"/>
    <w:rsid w:val="00A1445D"/>
    <w:rsid w:val="00A144F6"/>
    <w:rsid w:val="00A14C04"/>
    <w:rsid w:val="00A14DF9"/>
    <w:rsid w:val="00A14E3F"/>
    <w:rsid w:val="00A159EC"/>
    <w:rsid w:val="00A1654A"/>
    <w:rsid w:val="00A166BC"/>
    <w:rsid w:val="00A16DC3"/>
    <w:rsid w:val="00A2230D"/>
    <w:rsid w:val="00A22576"/>
    <w:rsid w:val="00A228C2"/>
    <w:rsid w:val="00A22CFE"/>
    <w:rsid w:val="00A232C8"/>
    <w:rsid w:val="00A23D30"/>
    <w:rsid w:val="00A24D62"/>
    <w:rsid w:val="00A24D8C"/>
    <w:rsid w:val="00A254B6"/>
    <w:rsid w:val="00A25C6F"/>
    <w:rsid w:val="00A26387"/>
    <w:rsid w:val="00A27A48"/>
    <w:rsid w:val="00A27BC6"/>
    <w:rsid w:val="00A30210"/>
    <w:rsid w:val="00A309AC"/>
    <w:rsid w:val="00A31096"/>
    <w:rsid w:val="00A320BC"/>
    <w:rsid w:val="00A324CA"/>
    <w:rsid w:val="00A328BB"/>
    <w:rsid w:val="00A33399"/>
    <w:rsid w:val="00A334CF"/>
    <w:rsid w:val="00A35947"/>
    <w:rsid w:val="00A3594F"/>
    <w:rsid w:val="00A35A45"/>
    <w:rsid w:val="00A35D88"/>
    <w:rsid w:val="00A36301"/>
    <w:rsid w:val="00A3651B"/>
    <w:rsid w:val="00A36BB4"/>
    <w:rsid w:val="00A40CB8"/>
    <w:rsid w:val="00A40DC1"/>
    <w:rsid w:val="00A415B8"/>
    <w:rsid w:val="00A43694"/>
    <w:rsid w:val="00A43777"/>
    <w:rsid w:val="00A44257"/>
    <w:rsid w:val="00A4444C"/>
    <w:rsid w:val="00A44FAE"/>
    <w:rsid w:val="00A455EC"/>
    <w:rsid w:val="00A471E4"/>
    <w:rsid w:val="00A476D5"/>
    <w:rsid w:val="00A47C1E"/>
    <w:rsid w:val="00A500D8"/>
    <w:rsid w:val="00A504BA"/>
    <w:rsid w:val="00A5138B"/>
    <w:rsid w:val="00A5169B"/>
    <w:rsid w:val="00A51921"/>
    <w:rsid w:val="00A52570"/>
    <w:rsid w:val="00A5286C"/>
    <w:rsid w:val="00A52CC3"/>
    <w:rsid w:val="00A53B25"/>
    <w:rsid w:val="00A53C16"/>
    <w:rsid w:val="00A54A94"/>
    <w:rsid w:val="00A54D75"/>
    <w:rsid w:val="00A5594E"/>
    <w:rsid w:val="00A56517"/>
    <w:rsid w:val="00A56A09"/>
    <w:rsid w:val="00A576F4"/>
    <w:rsid w:val="00A57EE5"/>
    <w:rsid w:val="00A60619"/>
    <w:rsid w:val="00A608AD"/>
    <w:rsid w:val="00A610C4"/>
    <w:rsid w:val="00A61514"/>
    <w:rsid w:val="00A61AC1"/>
    <w:rsid w:val="00A62D67"/>
    <w:rsid w:val="00A63B75"/>
    <w:rsid w:val="00A640F0"/>
    <w:rsid w:val="00A641A5"/>
    <w:rsid w:val="00A64337"/>
    <w:rsid w:val="00A64ACC"/>
    <w:rsid w:val="00A65493"/>
    <w:rsid w:val="00A65625"/>
    <w:rsid w:val="00A65A6F"/>
    <w:rsid w:val="00A66A5F"/>
    <w:rsid w:val="00A677CD"/>
    <w:rsid w:val="00A703AD"/>
    <w:rsid w:val="00A70AA7"/>
    <w:rsid w:val="00A70E16"/>
    <w:rsid w:val="00A70EA2"/>
    <w:rsid w:val="00A70F65"/>
    <w:rsid w:val="00A7124B"/>
    <w:rsid w:val="00A72175"/>
    <w:rsid w:val="00A72747"/>
    <w:rsid w:val="00A7324B"/>
    <w:rsid w:val="00A7388D"/>
    <w:rsid w:val="00A73EBA"/>
    <w:rsid w:val="00A7419B"/>
    <w:rsid w:val="00A7437A"/>
    <w:rsid w:val="00A74C2D"/>
    <w:rsid w:val="00A7518E"/>
    <w:rsid w:val="00A75648"/>
    <w:rsid w:val="00A76035"/>
    <w:rsid w:val="00A76528"/>
    <w:rsid w:val="00A77601"/>
    <w:rsid w:val="00A77691"/>
    <w:rsid w:val="00A77ECB"/>
    <w:rsid w:val="00A80CB7"/>
    <w:rsid w:val="00A81A4B"/>
    <w:rsid w:val="00A82B05"/>
    <w:rsid w:val="00A84B00"/>
    <w:rsid w:val="00A8579E"/>
    <w:rsid w:val="00A85E81"/>
    <w:rsid w:val="00A86213"/>
    <w:rsid w:val="00A864ED"/>
    <w:rsid w:val="00A86B21"/>
    <w:rsid w:val="00A86BD5"/>
    <w:rsid w:val="00A870D4"/>
    <w:rsid w:val="00A8787E"/>
    <w:rsid w:val="00A90045"/>
    <w:rsid w:val="00A90519"/>
    <w:rsid w:val="00A90CA8"/>
    <w:rsid w:val="00A90D8F"/>
    <w:rsid w:val="00A90DD5"/>
    <w:rsid w:val="00A90F2E"/>
    <w:rsid w:val="00A9138B"/>
    <w:rsid w:val="00A91558"/>
    <w:rsid w:val="00A91A51"/>
    <w:rsid w:val="00A921AD"/>
    <w:rsid w:val="00A92222"/>
    <w:rsid w:val="00A92594"/>
    <w:rsid w:val="00A93C24"/>
    <w:rsid w:val="00A940D6"/>
    <w:rsid w:val="00A946CA"/>
    <w:rsid w:val="00A95649"/>
    <w:rsid w:val="00A96576"/>
    <w:rsid w:val="00A9689B"/>
    <w:rsid w:val="00A96E6A"/>
    <w:rsid w:val="00A970C9"/>
    <w:rsid w:val="00A978B4"/>
    <w:rsid w:val="00A97B2D"/>
    <w:rsid w:val="00A97D82"/>
    <w:rsid w:val="00AA0BAF"/>
    <w:rsid w:val="00AA0D03"/>
    <w:rsid w:val="00AA1F24"/>
    <w:rsid w:val="00AA2B15"/>
    <w:rsid w:val="00AA3C49"/>
    <w:rsid w:val="00AA4EFF"/>
    <w:rsid w:val="00AA5B69"/>
    <w:rsid w:val="00AA5D49"/>
    <w:rsid w:val="00AA651F"/>
    <w:rsid w:val="00AA6EF7"/>
    <w:rsid w:val="00AB0052"/>
    <w:rsid w:val="00AB05B9"/>
    <w:rsid w:val="00AB096A"/>
    <w:rsid w:val="00AB150B"/>
    <w:rsid w:val="00AB158A"/>
    <w:rsid w:val="00AB18B4"/>
    <w:rsid w:val="00AB1BB7"/>
    <w:rsid w:val="00AB2019"/>
    <w:rsid w:val="00AB214B"/>
    <w:rsid w:val="00AB3E22"/>
    <w:rsid w:val="00AB3F1E"/>
    <w:rsid w:val="00AB3F60"/>
    <w:rsid w:val="00AB4818"/>
    <w:rsid w:val="00AB4DF0"/>
    <w:rsid w:val="00AB5B59"/>
    <w:rsid w:val="00AB7387"/>
    <w:rsid w:val="00AB7E4C"/>
    <w:rsid w:val="00AB7FCA"/>
    <w:rsid w:val="00AC0207"/>
    <w:rsid w:val="00AC0D15"/>
    <w:rsid w:val="00AC1BA6"/>
    <w:rsid w:val="00AC1CF2"/>
    <w:rsid w:val="00AC2F90"/>
    <w:rsid w:val="00AC3C39"/>
    <w:rsid w:val="00AC406A"/>
    <w:rsid w:val="00AC4609"/>
    <w:rsid w:val="00AC4981"/>
    <w:rsid w:val="00AC5038"/>
    <w:rsid w:val="00AC5508"/>
    <w:rsid w:val="00AC75F8"/>
    <w:rsid w:val="00AC7A36"/>
    <w:rsid w:val="00AC7A87"/>
    <w:rsid w:val="00AC7DBC"/>
    <w:rsid w:val="00AD06E8"/>
    <w:rsid w:val="00AD12DA"/>
    <w:rsid w:val="00AD15A5"/>
    <w:rsid w:val="00AD16CB"/>
    <w:rsid w:val="00AD1D0B"/>
    <w:rsid w:val="00AD292B"/>
    <w:rsid w:val="00AD2F08"/>
    <w:rsid w:val="00AD456A"/>
    <w:rsid w:val="00AD4D7B"/>
    <w:rsid w:val="00AD6100"/>
    <w:rsid w:val="00AD634C"/>
    <w:rsid w:val="00AD6829"/>
    <w:rsid w:val="00AD7F34"/>
    <w:rsid w:val="00AD7F9C"/>
    <w:rsid w:val="00AE100A"/>
    <w:rsid w:val="00AE11FB"/>
    <w:rsid w:val="00AE1700"/>
    <w:rsid w:val="00AE1D21"/>
    <w:rsid w:val="00AE2374"/>
    <w:rsid w:val="00AE2D35"/>
    <w:rsid w:val="00AE5809"/>
    <w:rsid w:val="00AE5B30"/>
    <w:rsid w:val="00AE6057"/>
    <w:rsid w:val="00AE62D9"/>
    <w:rsid w:val="00AE636B"/>
    <w:rsid w:val="00AE6CDD"/>
    <w:rsid w:val="00AE6E7A"/>
    <w:rsid w:val="00AE746E"/>
    <w:rsid w:val="00AE781C"/>
    <w:rsid w:val="00AE7BE2"/>
    <w:rsid w:val="00AE7E5A"/>
    <w:rsid w:val="00AF12DF"/>
    <w:rsid w:val="00AF15E4"/>
    <w:rsid w:val="00AF21BC"/>
    <w:rsid w:val="00AF2DA2"/>
    <w:rsid w:val="00AF3121"/>
    <w:rsid w:val="00AF35E0"/>
    <w:rsid w:val="00AF4E9C"/>
    <w:rsid w:val="00AF4F63"/>
    <w:rsid w:val="00AF512E"/>
    <w:rsid w:val="00AF575F"/>
    <w:rsid w:val="00AF5F16"/>
    <w:rsid w:val="00AF6E7B"/>
    <w:rsid w:val="00AF6F28"/>
    <w:rsid w:val="00AF736C"/>
    <w:rsid w:val="00AF784A"/>
    <w:rsid w:val="00B001A5"/>
    <w:rsid w:val="00B0122F"/>
    <w:rsid w:val="00B01A40"/>
    <w:rsid w:val="00B02A7F"/>
    <w:rsid w:val="00B02BDC"/>
    <w:rsid w:val="00B0329B"/>
    <w:rsid w:val="00B03DB4"/>
    <w:rsid w:val="00B03FD0"/>
    <w:rsid w:val="00B0782B"/>
    <w:rsid w:val="00B07E33"/>
    <w:rsid w:val="00B1036C"/>
    <w:rsid w:val="00B10F51"/>
    <w:rsid w:val="00B119BF"/>
    <w:rsid w:val="00B11D8F"/>
    <w:rsid w:val="00B125E1"/>
    <w:rsid w:val="00B12AE7"/>
    <w:rsid w:val="00B12FFA"/>
    <w:rsid w:val="00B1559A"/>
    <w:rsid w:val="00B15F75"/>
    <w:rsid w:val="00B16389"/>
    <w:rsid w:val="00B167B4"/>
    <w:rsid w:val="00B175D5"/>
    <w:rsid w:val="00B17E3E"/>
    <w:rsid w:val="00B2097D"/>
    <w:rsid w:val="00B20B96"/>
    <w:rsid w:val="00B216A5"/>
    <w:rsid w:val="00B22D97"/>
    <w:rsid w:val="00B231AA"/>
    <w:rsid w:val="00B234EE"/>
    <w:rsid w:val="00B2390E"/>
    <w:rsid w:val="00B24B95"/>
    <w:rsid w:val="00B25B6B"/>
    <w:rsid w:val="00B26108"/>
    <w:rsid w:val="00B267DC"/>
    <w:rsid w:val="00B26884"/>
    <w:rsid w:val="00B312F8"/>
    <w:rsid w:val="00B31324"/>
    <w:rsid w:val="00B32486"/>
    <w:rsid w:val="00B35221"/>
    <w:rsid w:val="00B35470"/>
    <w:rsid w:val="00B35A79"/>
    <w:rsid w:val="00B35D32"/>
    <w:rsid w:val="00B368CD"/>
    <w:rsid w:val="00B37C88"/>
    <w:rsid w:val="00B37CE7"/>
    <w:rsid w:val="00B403AB"/>
    <w:rsid w:val="00B409B7"/>
    <w:rsid w:val="00B40C23"/>
    <w:rsid w:val="00B41628"/>
    <w:rsid w:val="00B41D3D"/>
    <w:rsid w:val="00B42EB3"/>
    <w:rsid w:val="00B437CB"/>
    <w:rsid w:val="00B448D9"/>
    <w:rsid w:val="00B4514E"/>
    <w:rsid w:val="00B45412"/>
    <w:rsid w:val="00B454EB"/>
    <w:rsid w:val="00B45559"/>
    <w:rsid w:val="00B45B40"/>
    <w:rsid w:val="00B46462"/>
    <w:rsid w:val="00B4646B"/>
    <w:rsid w:val="00B46B93"/>
    <w:rsid w:val="00B470B7"/>
    <w:rsid w:val="00B47E81"/>
    <w:rsid w:val="00B505F6"/>
    <w:rsid w:val="00B50929"/>
    <w:rsid w:val="00B509EC"/>
    <w:rsid w:val="00B50BF9"/>
    <w:rsid w:val="00B5282A"/>
    <w:rsid w:val="00B52CAE"/>
    <w:rsid w:val="00B52DD1"/>
    <w:rsid w:val="00B52FAD"/>
    <w:rsid w:val="00B5331C"/>
    <w:rsid w:val="00B5343E"/>
    <w:rsid w:val="00B536BA"/>
    <w:rsid w:val="00B5482A"/>
    <w:rsid w:val="00B5505F"/>
    <w:rsid w:val="00B56597"/>
    <w:rsid w:val="00B56B8B"/>
    <w:rsid w:val="00B56BC9"/>
    <w:rsid w:val="00B56D0A"/>
    <w:rsid w:val="00B57854"/>
    <w:rsid w:val="00B6088D"/>
    <w:rsid w:val="00B61DF5"/>
    <w:rsid w:val="00B62039"/>
    <w:rsid w:val="00B62802"/>
    <w:rsid w:val="00B632D8"/>
    <w:rsid w:val="00B632F8"/>
    <w:rsid w:val="00B635B3"/>
    <w:rsid w:val="00B63B81"/>
    <w:rsid w:val="00B63C52"/>
    <w:rsid w:val="00B655BA"/>
    <w:rsid w:val="00B65672"/>
    <w:rsid w:val="00B66D85"/>
    <w:rsid w:val="00B671AC"/>
    <w:rsid w:val="00B672CB"/>
    <w:rsid w:val="00B6770E"/>
    <w:rsid w:val="00B6779D"/>
    <w:rsid w:val="00B67B81"/>
    <w:rsid w:val="00B7005A"/>
    <w:rsid w:val="00B70757"/>
    <w:rsid w:val="00B70D0D"/>
    <w:rsid w:val="00B7104C"/>
    <w:rsid w:val="00B7105C"/>
    <w:rsid w:val="00B71200"/>
    <w:rsid w:val="00B71EF6"/>
    <w:rsid w:val="00B72E63"/>
    <w:rsid w:val="00B738C2"/>
    <w:rsid w:val="00B73D17"/>
    <w:rsid w:val="00B74464"/>
    <w:rsid w:val="00B74514"/>
    <w:rsid w:val="00B75D53"/>
    <w:rsid w:val="00B7636A"/>
    <w:rsid w:val="00B77E6F"/>
    <w:rsid w:val="00B77FC7"/>
    <w:rsid w:val="00B8056F"/>
    <w:rsid w:val="00B8085D"/>
    <w:rsid w:val="00B80E69"/>
    <w:rsid w:val="00B812FA"/>
    <w:rsid w:val="00B82A55"/>
    <w:rsid w:val="00B837C5"/>
    <w:rsid w:val="00B83887"/>
    <w:rsid w:val="00B84801"/>
    <w:rsid w:val="00B85185"/>
    <w:rsid w:val="00B85694"/>
    <w:rsid w:val="00B85BAE"/>
    <w:rsid w:val="00B860E8"/>
    <w:rsid w:val="00B8621F"/>
    <w:rsid w:val="00B865AC"/>
    <w:rsid w:val="00B866CE"/>
    <w:rsid w:val="00B90E47"/>
    <w:rsid w:val="00B9178B"/>
    <w:rsid w:val="00B9198D"/>
    <w:rsid w:val="00B91A7F"/>
    <w:rsid w:val="00B91AC6"/>
    <w:rsid w:val="00B91DE7"/>
    <w:rsid w:val="00B92308"/>
    <w:rsid w:val="00B9301D"/>
    <w:rsid w:val="00B93D5E"/>
    <w:rsid w:val="00B9442F"/>
    <w:rsid w:val="00B946E4"/>
    <w:rsid w:val="00B95903"/>
    <w:rsid w:val="00B95C1E"/>
    <w:rsid w:val="00B95EE3"/>
    <w:rsid w:val="00B9620F"/>
    <w:rsid w:val="00B96BE4"/>
    <w:rsid w:val="00B977BF"/>
    <w:rsid w:val="00B978C5"/>
    <w:rsid w:val="00B97A52"/>
    <w:rsid w:val="00BA00AD"/>
    <w:rsid w:val="00BA04C5"/>
    <w:rsid w:val="00BA0B7F"/>
    <w:rsid w:val="00BA0CB8"/>
    <w:rsid w:val="00BA0D1E"/>
    <w:rsid w:val="00BA1385"/>
    <w:rsid w:val="00BA183D"/>
    <w:rsid w:val="00BA189C"/>
    <w:rsid w:val="00BA2259"/>
    <w:rsid w:val="00BA2BB0"/>
    <w:rsid w:val="00BA2D7A"/>
    <w:rsid w:val="00BA2F03"/>
    <w:rsid w:val="00BA333C"/>
    <w:rsid w:val="00BA35E8"/>
    <w:rsid w:val="00BA3B48"/>
    <w:rsid w:val="00BA3E59"/>
    <w:rsid w:val="00BA3F74"/>
    <w:rsid w:val="00BA3F85"/>
    <w:rsid w:val="00BA405A"/>
    <w:rsid w:val="00BA43D1"/>
    <w:rsid w:val="00BA4A4C"/>
    <w:rsid w:val="00BA58F9"/>
    <w:rsid w:val="00BA691D"/>
    <w:rsid w:val="00BA6B58"/>
    <w:rsid w:val="00BA6BD3"/>
    <w:rsid w:val="00BB05EF"/>
    <w:rsid w:val="00BB0C19"/>
    <w:rsid w:val="00BB168F"/>
    <w:rsid w:val="00BB172A"/>
    <w:rsid w:val="00BB1BB8"/>
    <w:rsid w:val="00BB1C31"/>
    <w:rsid w:val="00BB2264"/>
    <w:rsid w:val="00BB2325"/>
    <w:rsid w:val="00BB3E0B"/>
    <w:rsid w:val="00BB449A"/>
    <w:rsid w:val="00BB547A"/>
    <w:rsid w:val="00BB5CF3"/>
    <w:rsid w:val="00BB5D61"/>
    <w:rsid w:val="00BB663E"/>
    <w:rsid w:val="00BB6A0F"/>
    <w:rsid w:val="00BB731F"/>
    <w:rsid w:val="00BB7F31"/>
    <w:rsid w:val="00BB7FC9"/>
    <w:rsid w:val="00BC20F8"/>
    <w:rsid w:val="00BC217C"/>
    <w:rsid w:val="00BC2F83"/>
    <w:rsid w:val="00BC3001"/>
    <w:rsid w:val="00BC34D7"/>
    <w:rsid w:val="00BC3BC9"/>
    <w:rsid w:val="00BC4766"/>
    <w:rsid w:val="00BC5D5B"/>
    <w:rsid w:val="00BC6B79"/>
    <w:rsid w:val="00BC6D46"/>
    <w:rsid w:val="00BC7BCE"/>
    <w:rsid w:val="00BC7D9A"/>
    <w:rsid w:val="00BD0779"/>
    <w:rsid w:val="00BD0A55"/>
    <w:rsid w:val="00BD0CFA"/>
    <w:rsid w:val="00BD0DC0"/>
    <w:rsid w:val="00BD1472"/>
    <w:rsid w:val="00BD172E"/>
    <w:rsid w:val="00BD1FFB"/>
    <w:rsid w:val="00BD23DB"/>
    <w:rsid w:val="00BD275E"/>
    <w:rsid w:val="00BD5364"/>
    <w:rsid w:val="00BD6682"/>
    <w:rsid w:val="00BE041E"/>
    <w:rsid w:val="00BE2A38"/>
    <w:rsid w:val="00BE33C3"/>
    <w:rsid w:val="00BE344C"/>
    <w:rsid w:val="00BE3560"/>
    <w:rsid w:val="00BE4537"/>
    <w:rsid w:val="00BE4DDB"/>
    <w:rsid w:val="00BE54EA"/>
    <w:rsid w:val="00BE5A7B"/>
    <w:rsid w:val="00BE5D97"/>
    <w:rsid w:val="00BF0EC7"/>
    <w:rsid w:val="00BF1E6D"/>
    <w:rsid w:val="00BF2490"/>
    <w:rsid w:val="00BF2567"/>
    <w:rsid w:val="00BF27DE"/>
    <w:rsid w:val="00BF31D9"/>
    <w:rsid w:val="00BF3416"/>
    <w:rsid w:val="00BF3453"/>
    <w:rsid w:val="00BF3820"/>
    <w:rsid w:val="00BF3D55"/>
    <w:rsid w:val="00BF3F37"/>
    <w:rsid w:val="00BF4151"/>
    <w:rsid w:val="00BF4827"/>
    <w:rsid w:val="00BF5038"/>
    <w:rsid w:val="00BF52DB"/>
    <w:rsid w:val="00BF62E6"/>
    <w:rsid w:val="00BF6BA9"/>
    <w:rsid w:val="00BF6C01"/>
    <w:rsid w:val="00BF7367"/>
    <w:rsid w:val="00BF7506"/>
    <w:rsid w:val="00BF7C1C"/>
    <w:rsid w:val="00C00024"/>
    <w:rsid w:val="00C00067"/>
    <w:rsid w:val="00C00109"/>
    <w:rsid w:val="00C01111"/>
    <w:rsid w:val="00C01415"/>
    <w:rsid w:val="00C01F03"/>
    <w:rsid w:val="00C02416"/>
    <w:rsid w:val="00C02918"/>
    <w:rsid w:val="00C03DA1"/>
    <w:rsid w:val="00C0433B"/>
    <w:rsid w:val="00C044E3"/>
    <w:rsid w:val="00C05389"/>
    <w:rsid w:val="00C05543"/>
    <w:rsid w:val="00C05985"/>
    <w:rsid w:val="00C06CA0"/>
    <w:rsid w:val="00C06D00"/>
    <w:rsid w:val="00C0708A"/>
    <w:rsid w:val="00C075A7"/>
    <w:rsid w:val="00C07799"/>
    <w:rsid w:val="00C077FD"/>
    <w:rsid w:val="00C07CB5"/>
    <w:rsid w:val="00C07FDA"/>
    <w:rsid w:val="00C10CA6"/>
    <w:rsid w:val="00C1130F"/>
    <w:rsid w:val="00C113C5"/>
    <w:rsid w:val="00C11957"/>
    <w:rsid w:val="00C11FCE"/>
    <w:rsid w:val="00C13585"/>
    <w:rsid w:val="00C13C0A"/>
    <w:rsid w:val="00C14CC9"/>
    <w:rsid w:val="00C15F58"/>
    <w:rsid w:val="00C16F29"/>
    <w:rsid w:val="00C171CC"/>
    <w:rsid w:val="00C17506"/>
    <w:rsid w:val="00C2283C"/>
    <w:rsid w:val="00C229EA"/>
    <w:rsid w:val="00C22C28"/>
    <w:rsid w:val="00C23038"/>
    <w:rsid w:val="00C237D4"/>
    <w:rsid w:val="00C2437A"/>
    <w:rsid w:val="00C24EBE"/>
    <w:rsid w:val="00C25A40"/>
    <w:rsid w:val="00C25BBE"/>
    <w:rsid w:val="00C25C1A"/>
    <w:rsid w:val="00C25F4C"/>
    <w:rsid w:val="00C26621"/>
    <w:rsid w:val="00C26837"/>
    <w:rsid w:val="00C271B3"/>
    <w:rsid w:val="00C272FD"/>
    <w:rsid w:val="00C27942"/>
    <w:rsid w:val="00C305E3"/>
    <w:rsid w:val="00C3186B"/>
    <w:rsid w:val="00C318FB"/>
    <w:rsid w:val="00C32972"/>
    <w:rsid w:val="00C33475"/>
    <w:rsid w:val="00C335D5"/>
    <w:rsid w:val="00C33792"/>
    <w:rsid w:val="00C34398"/>
    <w:rsid w:val="00C347AF"/>
    <w:rsid w:val="00C34B50"/>
    <w:rsid w:val="00C35219"/>
    <w:rsid w:val="00C3543D"/>
    <w:rsid w:val="00C358DC"/>
    <w:rsid w:val="00C35EF2"/>
    <w:rsid w:val="00C369CF"/>
    <w:rsid w:val="00C36C4F"/>
    <w:rsid w:val="00C379FF"/>
    <w:rsid w:val="00C40292"/>
    <w:rsid w:val="00C40D81"/>
    <w:rsid w:val="00C4102E"/>
    <w:rsid w:val="00C4156C"/>
    <w:rsid w:val="00C41834"/>
    <w:rsid w:val="00C419FF"/>
    <w:rsid w:val="00C41E56"/>
    <w:rsid w:val="00C42B3A"/>
    <w:rsid w:val="00C42C22"/>
    <w:rsid w:val="00C42D36"/>
    <w:rsid w:val="00C4503C"/>
    <w:rsid w:val="00C46CEC"/>
    <w:rsid w:val="00C504E5"/>
    <w:rsid w:val="00C505BD"/>
    <w:rsid w:val="00C50830"/>
    <w:rsid w:val="00C51CC8"/>
    <w:rsid w:val="00C51D64"/>
    <w:rsid w:val="00C52930"/>
    <w:rsid w:val="00C52A7B"/>
    <w:rsid w:val="00C52B53"/>
    <w:rsid w:val="00C53D9E"/>
    <w:rsid w:val="00C53E6D"/>
    <w:rsid w:val="00C559FC"/>
    <w:rsid w:val="00C5600C"/>
    <w:rsid w:val="00C567AC"/>
    <w:rsid w:val="00C56913"/>
    <w:rsid w:val="00C56C70"/>
    <w:rsid w:val="00C57585"/>
    <w:rsid w:val="00C60CE7"/>
    <w:rsid w:val="00C614A0"/>
    <w:rsid w:val="00C614CA"/>
    <w:rsid w:val="00C61B30"/>
    <w:rsid w:val="00C6227B"/>
    <w:rsid w:val="00C62572"/>
    <w:rsid w:val="00C62DD7"/>
    <w:rsid w:val="00C63682"/>
    <w:rsid w:val="00C6394F"/>
    <w:rsid w:val="00C63E1F"/>
    <w:rsid w:val="00C6463B"/>
    <w:rsid w:val="00C64A4F"/>
    <w:rsid w:val="00C64C40"/>
    <w:rsid w:val="00C64E98"/>
    <w:rsid w:val="00C64FE2"/>
    <w:rsid w:val="00C655F6"/>
    <w:rsid w:val="00C659D5"/>
    <w:rsid w:val="00C65FA6"/>
    <w:rsid w:val="00C661C6"/>
    <w:rsid w:val="00C663AC"/>
    <w:rsid w:val="00C678C3"/>
    <w:rsid w:val="00C704BE"/>
    <w:rsid w:val="00C7088B"/>
    <w:rsid w:val="00C70C7D"/>
    <w:rsid w:val="00C70E2F"/>
    <w:rsid w:val="00C71629"/>
    <w:rsid w:val="00C71BA1"/>
    <w:rsid w:val="00C71D41"/>
    <w:rsid w:val="00C71D4A"/>
    <w:rsid w:val="00C71F46"/>
    <w:rsid w:val="00C734D4"/>
    <w:rsid w:val="00C73A72"/>
    <w:rsid w:val="00C73C39"/>
    <w:rsid w:val="00C73CCD"/>
    <w:rsid w:val="00C73D1D"/>
    <w:rsid w:val="00C73E10"/>
    <w:rsid w:val="00C73F77"/>
    <w:rsid w:val="00C7427D"/>
    <w:rsid w:val="00C74960"/>
    <w:rsid w:val="00C750FB"/>
    <w:rsid w:val="00C755DE"/>
    <w:rsid w:val="00C755E4"/>
    <w:rsid w:val="00C76FAA"/>
    <w:rsid w:val="00C80F44"/>
    <w:rsid w:val="00C81847"/>
    <w:rsid w:val="00C825A6"/>
    <w:rsid w:val="00C82637"/>
    <w:rsid w:val="00C8327F"/>
    <w:rsid w:val="00C8377C"/>
    <w:rsid w:val="00C83971"/>
    <w:rsid w:val="00C8527E"/>
    <w:rsid w:val="00C85EBA"/>
    <w:rsid w:val="00C869BE"/>
    <w:rsid w:val="00C870FD"/>
    <w:rsid w:val="00C878EC"/>
    <w:rsid w:val="00C9004A"/>
    <w:rsid w:val="00C916B8"/>
    <w:rsid w:val="00C91961"/>
    <w:rsid w:val="00C92583"/>
    <w:rsid w:val="00C925AE"/>
    <w:rsid w:val="00C92C36"/>
    <w:rsid w:val="00C93036"/>
    <w:rsid w:val="00C9382C"/>
    <w:rsid w:val="00C94AD1"/>
    <w:rsid w:val="00C9563A"/>
    <w:rsid w:val="00C96035"/>
    <w:rsid w:val="00C96126"/>
    <w:rsid w:val="00C96808"/>
    <w:rsid w:val="00C96D10"/>
    <w:rsid w:val="00C9756E"/>
    <w:rsid w:val="00C977E2"/>
    <w:rsid w:val="00CA0535"/>
    <w:rsid w:val="00CA0B69"/>
    <w:rsid w:val="00CA0F2D"/>
    <w:rsid w:val="00CA1657"/>
    <w:rsid w:val="00CA2611"/>
    <w:rsid w:val="00CA3263"/>
    <w:rsid w:val="00CA4745"/>
    <w:rsid w:val="00CA5213"/>
    <w:rsid w:val="00CA54CB"/>
    <w:rsid w:val="00CA7BE4"/>
    <w:rsid w:val="00CB0F05"/>
    <w:rsid w:val="00CB11B0"/>
    <w:rsid w:val="00CB2611"/>
    <w:rsid w:val="00CB2DC5"/>
    <w:rsid w:val="00CB3000"/>
    <w:rsid w:val="00CB5120"/>
    <w:rsid w:val="00CB5CEA"/>
    <w:rsid w:val="00CB7468"/>
    <w:rsid w:val="00CB75E6"/>
    <w:rsid w:val="00CB7B92"/>
    <w:rsid w:val="00CC0493"/>
    <w:rsid w:val="00CC09C5"/>
    <w:rsid w:val="00CC0ECF"/>
    <w:rsid w:val="00CC2345"/>
    <w:rsid w:val="00CC4CA4"/>
    <w:rsid w:val="00CC53E5"/>
    <w:rsid w:val="00CC5B23"/>
    <w:rsid w:val="00CC61CC"/>
    <w:rsid w:val="00CC63EE"/>
    <w:rsid w:val="00CC666F"/>
    <w:rsid w:val="00CC66FD"/>
    <w:rsid w:val="00CC73E1"/>
    <w:rsid w:val="00CC7504"/>
    <w:rsid w:val="00CC7C43"/>
    <w:rsid w:val="00CD02DE"/>
    <w:rsid w:val="00CD0A69"/>
    <w:rsid w:val="00CD112A"/>
    <w:rsid w:val="00CD29BA"/>
    <w:rsid w:val="00CD401D"/>
    <w:rsid w:val="00CD50CB"/>
    <w:rsid w:val="00CD55F3"/>
    <w:rsid w:val="00CD5D2A"/>
    <w:rsid w:val="00CD6588"/>
    <w:rsid w:val="00CD66A8"/>
    <w:rsid w:val="00CD6B14"/>
    <w:rsid w:val="00CD7419"/>
    <w:rsid w:val="00CD7C5E"/>
    <w:rsid w:val="00CD7F76"/>
    <w:rsid w:val="00CE2423"/>
    <w:rsid w:val="00CE3DB2"/>
    <w:rsid w:val="00CE3EB4"/>
    <w:rsid w:val="00CE42C5"/>
    <w:rsid w:val="00CE537C"/>
    <w:rsid w:val="00CE5898"/>
    <w:rsid w:val="00CE59CD"/>
    <w:rsid w:val="00CE5ADB"/>
    <w:rsid w:val="00CE5AFE"/>
    <w:rsid w:val="00CE600E"/>
    <w:rsid w:val="00CE6606"/>
    <w:rsid w:val="00CE686F"/>
    <w:rsid w:val="00CF0261"/>
    <w:rsid w:val="00CF02EE"/>
    <w:rsid w:val="00CF0408"/>
    <w:rsid w:val="00CF0AC8"/>
    <w:rsid w:val="00CF1105"/>
    <w:rsid w:val="00CF11BC"/>
    <w:rsid w:val="00CF1895"/>
    <w:rsid w:val="00CF1E9A"/>
    <w:rsid w:val="00CF2B44"/>
    <w:rsid w:val="00CF2E74"/>
    <w:rsid w:val="00CF37F7"/>
    <w:rsid w:val="00CF3843"/>
    <w:rsid w:val="00CF4165"/>
    <w:rsid w:val="00CF44AA"/>
    <w:rsid w:val="00CF4634"/>
    <w:rsid w:val="00CF46E2"/>
    <w:rsid w:val="00CF507D"/>
    <w:rsid w:val="00CF55FD"/>
    <w:rsid w:val="00CF5A8F"/>
    <w:rsid w:val="00CF6080"/>
    <w:rsid w:val="00CF60B0"/>
    <w:rsid w:val="00CF6CA1"/>
    <w:rsid w:val="00CF7A3F"/>
    <w:rsid w:val="00CF7F88"/>
    <w:rsid w:val="00D00023"/>
    <w:rsid w:val="00D002C8"/>
    <w:rsid w:val="00D00764"/>
    <w:rsid w:val="00D0205A"/>
    <w:rsid w:val="00D026A7"/>
    <w:rsid w:val="00D02EC6"/>
    <w:rsid w:val="00D0345D"/>
    <w:rsid w:val="00D034B2"/>
    <w:rsid w:val="00D03668"/>
    <w:rsid w:val="00D04734"/>
    <w:rsid w:val="00D0485B"/>
    <w:rsid w:val="00D04E33"/>
    <w:rsid w:val="00D05C8E"/>
    <w:rsid w:val="00D06935"/>
    <w:rsid w:val="00D06A6B"/>
    <w:rsid w:val="00D073C2"/>
    <w:rsid w:val="00D07B65"/>
    <w:rsid w:val="00D07EC3"/>
    <w:rsid w:val="00D07F97"/>
    <w:rsid w:val="00D109E9"/>
    <w:rsid w:val="00D11DE3"/>
    <w:rsid w:val="00D12E18"/>
    <w:rsid w:val="00D12E9E"/>
    <w:rsid w:val="00D12EC6"/>
    <w:rsid w:val="00D135BC"/>
    <w:rsid w:val="00D13919"/>
    <w:rsid w:val="00D13DAB"/>
    <w:rsid w:val="00D13EA4"/>
    <w:rsid w:val="00D15840"/>
    <w:rsid w:val="00D15A17"/>
    <w:rsid w:val="00D16349"/>
    <w:rsid w:val="00D16E20"/>
    <w:rsid w:val="00D20052"/>
    <w:rsid w:val="00D20279"/>
    <w:rsid w:val="00D203DB"/>
    <w:rsid w:val="00D212BB"/>
    <w:rsid w:val="00D21383"/>
    <w:rsid w:val="00D21FD3"/>
    <w:rsid w:val="00D239A8"/>
    <w:rsid w:val="00D25EFF"/>
    <w:rsid w:val="00D26751"/>
    <w:rsid w:val="00D26761"/>
    <w:rsid w:val="00D26C0A"/>
    <w:rsid w:val="00D26F10"/>
    <w:rsid w:val="00D3047F"/>
    <w:rsid w:val="00D3082E"/>
    <w:rsid w:val="00D31B38"/>
    <w:rsid w:val="00D3283B"/>
    <w:rsid w:val="00D32C5F"/>
    <w:rsid w:val="00D33615"/>
    <w:rsid w:val="00D3388E"/>
    <w:rsid w:val="00D33DAF"/>
    <w:rsid w:val="00D34361"/>
    <w:rsid w:val="00D34803"/>
    <w:rsid w:val="00D34BFF"/>
    <w:rsid w:val="00D3556A"/>
    <w:rsid w:val="00D3597C"/>
    <w:rsid w:val="00D35C72"/>
    <w:rsid w:val="00D35E04"/>
    <w:rsid w:val="00D35F82"/>
    <w:rsid w:val="00D3624F"/>
    <w:rsid w:val="00D3650B"/>
    <w:rsid w:val="00D366ED"/>
    <w:rsid w:val="00D36788"/>
    <w:rsid w:val="00D3716F"/>
    <w:rsid w:val="00D37875"/>
    <w:rsid w:val="00D408D7"/>
    <w:rsid w:val="00D40B57"/>
    <w:rsid w:val="00D41933"/>
    <w:rsid w:val="00D42CAA"/>
    <w:rsid w:val="00D43CE8"/>
    <w:rsid w:val="00D44227"/>
    <w:rsid w:val="00D4571E"/>
    <w:rsid w:val="00D46A49"/>
    <w:rsid w:val="00D46AAF"/>
    <w:rsid w:val="00D46BCF"/>
    <w:rsid w:val="00D46EE2"/>
    <w:rsid w:val="00D50093"/>
    <w:rsid w:val="00D51009"/>
    <w:rsid w:val="00D514AF"/>
    <w:rsid w:val="00D517A1"/>
    <w:rsid w:val="00D51800"/>
    <w:rsid w:val="00D51B4E"/>
    <w:rsid w:val="00D52711"/>
    <w:rsid w:val="00D543E3"/>
    <w:rsid w:val="00D544F6"/>
    <w:rsid w:val="00D5474F"/>
    <w:rsid w:val="00D548C8"/>
    <w:rsid w:val="00D54A9D"/>
    <w:rsid w:val="00D55675"/>
    <w:rsid w:val="00D57B80"/>
    <w:rsid w:val="00D62AC2"/>
    <w:rsid w:val="00D62C6F"/>
    <w:rsid w:val="00D62F26"/>
    <w:rsid w:val="00D62F90"/>
    <w:rsid w:val="00D63339"/>
    <w:rsid w:val="00D64139"/>
    <w:rsid w:val="00D648C1"/>
    <w:rsid w:val="00D64B69"/>
    <w:rsid w:val="00D64ECD"/>
    <w:rsid w:val="00D6501B"/>
    <w:rsid w:val="00D65F23"/>
    <w:rsid w:val="00D664F4"/>
    <w:rsid w:val="00D6699F"/>
    <w:rsid w:val="00D66CBA"/>
    <w:rsid w:val="00D6751A"/>
    <w:rsid w:val="00D67D66"/>
    <w:rsid w:val="00D67D6A"/>
    <w:rsid w:val="00D7086E"/>
    <w:rsid w:val="00D72288"/>
    <w:rsid w:val="00D72ACE"/>
    <w:rsid w:val="00D75406"/>
    <w:rsid w:val="00D772A3"/>
    <w:rsid w:val="00D77C98"/>
    <w:rsid w:val="00D81550"/>
    <w:rsid w:val="00D81CA4"/>
    <w:rsid w:val="00D82496"/>
    <w:rsid w:val="00D82CE4"/>
    <w:rsid w:val="00D83AD0"/>
    <w:rsid w:val="00D83E90"/>
    <w:rsid w:val="00D84153"/>
    <w:rsid w:val="00D84745"/>
    <w:rsid w:val="00D84847"/>
    <w:rsid w:val="00D84E0E"/>
    <w:rsid w:val="00D85487"/>
    <w:rsid w:val="00D85D08"/>
    <w:rsid w:val="00D85DFE"/>
    <w:rsid w:val="00D872BF"/>
    <w:rsid w:val="00D90161"/>
    <w:rsid w:val="00D90DC8"/>
    <w:rsid w:val="00D911B5"/>
    <w:rsid w:val="00D91837"/>
    <w:rsid w:val="00D9284C"/>
    <w:rsid w:val="00D92DED"/>
    <w:rsid w:val="00D935EC"/>
    <w:rsid w:val="00D938A9"/>
    <w:rsid w:val="00D94CE4"/>
    <w:rsid w:val="00D94E96"/>
    <w:rsid w:val="00D959D8"/>
    <w:rsid w:val="00D961F2"/>
    <w:rsid w:val="00D963D1"/>
    <w:rsid w:val="00D9692D"/>
    <w:rsid w:val="00D974DE"/>
    <w:rsid w:val="00D9784F"/>
    <w:rsid w:val="00D97A1B"/>
    <w:rsid w:val="00D97BF1"/>
    <w:rsid w:val="00DA07FF"/>
    <w:rsid w:val="00DA0E5B"/>
    <w:rsid w:val="00DA2EAA"/>
    <w:rsid w:val="00DA38D2"/>
    <w:rsid w:val="00DA3B48"/>
    <w:rsid w:val="00DA3F59"/>
    <w:rsid w:val="00DA46F0"/>
    <w:rsid w:val="00DA51C6"/>
    <w:rsid w:val="00DA5606"/>
    <w:rsid w:val="00DA57F7"/>
    <w:rsid w:val="00DA5B68"/>
    <w:rsid w:val="00DA6288"/>
    <w:rsid w:val="00DA78AC"/>
    <w:rsid w:val="00DB02C0"/>
    <w:rsid w:val="00DB195D"/>
    <w:rsid w:val="00DB2E27"/>
    <w:rsid w:val="00DB318E"/>
    <w:rsid w:val="00DB3CC7"/>
    <w:rsid w:val="00DB4095"/>
    <w:rsid w:val="00DB4905"/>
    <w:rsid w:val="00DB56FE"/>
    <w:rsid w:val="00DB5981"/>
    <w:rsid w:val="00DB5B0E"/>
    <w:rsid w:val="00DB5D62"/>
    <w:rsid w:val="00DB5EAC"/>
    <w:rsid w:val="00DB60AA"/>
    <w:rsid w:val="00DB68A5"/>
    <w:rsid w:val="00DC17CE"/>
    <w:rsid w:val="00DC17F0"/>
    <w:rsid w:val="00DC1F53"/>
    <w:rsid w:val="00DC271C"/>
    <w:rsid w:val="00DC3C88"/>
    <w:rsid w:val="00DC3F2B"/>
    <w:rsid w:val="00DC5835"/>
    <w:rsid w:val="00DC5963"/>
    <w:rsid w:val="00DC5F22"/>
    <w:rsid w:val="00DC63FD"/>
    <w:rsid w:val="00DC6899"/>
    <w:rsid w:val="00DC72A4"/>
    <w:rsid w:val="00DC7669"/>
    <w:rsid w:val="00DD11A7"/>
    <w:rsid w:val="00DD1420"/>
    <w:rsid w:val="00DD15B9"/>
    <w:rsid w:val="00DD20A0"/>
    <w:rsid w:val="00DD20DD"/>
    <w:rsid w:val="00DD2239"/>
    <w:rsid w:val="00DD281C"/>
    <w:rsid w:val="00DD2C3B"/>
    <w:rsid w:val="00DD4A44"/>
    <w:rsid w:val="00DD5A6D"/>
    <w:rsid w:val="00DD639C"/>
    <w:rsid w:val="00DD6606"/>
    <w:rsid w:val="00DD6E5C"/>
    <w:rsid w:val="00DD718D"/>
    <w:rsid w:val="00DD7D3F"/>
    <w:rsid w:val="00DE0E44"/>
    <w:rsid w:val="00DE0E90"/>
    <w:rsid w:val="00DE16D0"/>
    <w:rsid w:val="00DE186B"/>
    <w:rsid w:val="00DE1BD0"/>
    <w:rsid w:val="00DE1F07"/>
    <w:rsid w:val="00DE3F62"/>
    <w:rsid w:val="00DE47E6"/>
    <w:rsid w:val="00DE4899"/>
    <w:rsid w:val="00DE490E"/>
    <w:rsid w:val="00DE5AE0"/>
    <w:rsid w:val="00DE612E"/>
    <w:rsid w:val="00DE65FF"/>
    <w:rsid w:val="00DE6B4D"/>
    <w:rsid w:val="00DE6E95"/>
    <w:rsid w:val="00DE73F9"/>
    <w:rsid w:val="00DE74CF"/>
    <w:rsid w:val="00DE76B6"/>
    <w:rsid w:val="00DE7E71"/>
    <w:rsid w:val="00DE7E7A"/>
    <w:rsid w:val="00DF0713"/>
    <w:rsid w:val="00DF07AB"/>
    <w:rsid w:val="00DF139F"/>
    <w:rsid w:val="00DF1E41"/>
    <w:rsid w:val="00DF21F0"/>
    <w:rsid w:val="00DF248C"/>
    <w:rsid w:val="00DF296D"/>
    <w:rsid w:val="00DF3122"/>
    <w:rsid w:val="00DF360A"/>
    <w:rsid w:val="00DF3BBB"/>
    <w:rsid w:val="00DF41E9"/>
    <w:rsid w:val="00DF4524"/>
    <w:rsid w:val="00DF4589"/>
    <w:rsid w:val="00DF47C9"/>
    <w:rsid w:val="00DF4D3E"/>
    <w:rsid w:val="00DF4F5C"/>
    <w:rsid w:val="00DF53A6"/>
    <w:rsid w:val="00DF7044"/>
    <w:rsid w:val="00DF7CCA"/>
    <w:rsid w:val="00DF7D63"/>
    <w:rsid w:val="00DF7F07"/>
    <w:rsid w:val="00E0047E"/>
    <w:rsid w:val="00E00C5B"/>
    <w:rsid w:val="00E0198F"/>
    <w:rsid w:val="00E01BD3"/>
    <w:rsid w:val="00E02558"/>
    <w:rsid w:val="00E02FF1"/>
    <w:rsid w:val="00E0392A"/>
    <w:rsid w:val="00E03940"/>
    <w:rsid w:val="00E03F09"/>
    <w:rsid w:val="00E04411"/>
    <w:rsid w:val="00E047D5"/>
    <w:rsid w:val="00E04FEF"/>
    <w:rsid w:val="00E058B0"/>
    <w:rsid w:val="00E05A78"/>
    <w:rsid w:val="00E07F74"/>
    <w:rsid w:val="00E10106"/>
    <w:rsid w:val="00E10336"/>
    <w:rsid w:val="00E10814"/>
    <w:rsid w:val="00E110C9"/>
    <w:rsid w:val="00E110DD"/>
    <w:rsid w:val="00E13117"/>
    <w:rsid w:val="00E13A41"/>
    <w:rsid w:val="00E14960"/>
    <w:rsid w:val="00E14F80"/>
    <w:rsid w:val="00E151E1"/>
    <w:rsid w:val="00E15AE4"/>
    <w:rsid w:val="00E177E8"/>
    <w:rsid w:val="00E17E8D"/>
    <w:rsid w:val="00E206C7"/>
    <w:rsid w:val="00E210D3"/>
    <w:rsid w:val="00E2297B"/>
    <w:rsid w:val="00E24C27"/>
    <w:rsid w:val="00E25CEB"/>
    <w:rsid w:val="00E25D30"/>
    <w:rsid w:val="00E25F42"/>
    <w:rsid w:val="00E265D6"/>
    <w:rsid w:val="00E275C4"/>
    <w:rsid w:val="00E27625"/>
    <w:rsid w:val="00E27934"/>
    <w:rsid w:val="00E32A74"/>
    <w:rsid w:val="00E359AF"/>
    <w:rsid w:val="00E364D7"/>
    <w:rsid w:val="00E40137"/>
    <w:rsid w:val="00E40B1B"/>
    <w:rsid w:val="00E40BEB"/>
    <w:rsid w:val="00E42488"/>
    <w:rsid w:val="00E433BE"/>
    <w:rsid w:val="00E43987"/>
    <w:rsid w:val="00E43D91"/>
    <w:rsid w:val="00E445A1"/>
    <w:rsid w:val="00E446DB"/>
    <w:rsid w:val="00E44F42"/>
    <w:rsid w:val="00E5076E"/>
    <w:rsid w:val="00E50B38"/>
    <w:rsid w:val="00E51C03"/>
    <w:rsid w:val="00E52092"/>
    <w:rsid w:val="00E5221C"/>
    <w:rsid w:val="00E52601"/>
    <w:rsid w:val="00E52B95"/>
    <w:rsid w:val="00E53244"/>
    <w:rsid w:val="00E534B8"/>
    <w:rsid w:val="00E5392E"/>
    <w:rsid w:val="00E53EEE"/>
    <w:rsid w:val="00E54267"/>
    <w:rsid w:val="00E542B6"/>
    <w:rsid w:val="00E549BA"/>
    <w:rsid w:val="00E5568B"/>
    <w:rsid w:val="00E55807"/>
    <w:rsid w:val="00E5637A"/>
    <w:rsid w:val="00E57A38"/>
    <w:rsid w:val="00E57C7C"/>
    <w:rsid w:val="00E60C2B"/>
    <w:rsid w:val="00E60FB1"/>
    <w:rsid w:val="00E6127E"/>
    <w:rsid w:val="00E61424"/>
    <w:rsid w:val="00E61446"/>
    <w:rsid w:val="00E61925"/>
    <w:rsid w:val="00E6287C"/>
    <w:rsid w:val="00E62A72"/>
    <w:rsid w:val="00E63C82"/>
    <w:rsid w:val="00E64B66"/>
    <w:rsid w:val="00E656E5"/>
    <w:rsid w:val="00E674A8"/>
    <w:rsid w:val="00E67A8C"/>
    <w:rsid w:val="00E67DDB"/>
    <w:rsid w:val="00E67FE7"/>
    <w:rsid w:val="00E70044"/>
    <w:rsid w:val="00E706E4"/>
    <w:rsid w:val="00E70CF0"/>
    <w:rsid w:val="00E71648"/>
    <w:rsid w:val="00E7255E"/>
    <w:rsid w:val="00E727A0"/>
    <w:rsid w:val="00E72F6E"/>
    <w:rsid w:val="00E7360E"/>
    <w:rsid w:val="00E73822"/>
    <w:rsid w:val="00E7400F"/>
    <w:rsid w:val="00E7435A"/>
    <w:rsid w:val="00E746E7"/>
    <w:rsid w:val="00E74A6C"/>
    <w:rsid w:val="00E758E7"/>
    <w:rsid w:val="00E75F72"/>
    <w:rsid w:val="00E76053"/>
    <w:rsid w:val="00E76488"/>
    <w:rsid w:val="00E774FC"/>
    <w:rsid w:val="00E778BD"/>
    <w:rsid w:val="00E77ADB"/>
    <w:rsid w:val="00E77DEE"/>
    <w:rsid w:val="00E80BD8"/>
    <w:rsid w:val="00E81374"/>
    <w:rsid w:val="00E861EA"/>
    <w:rsid w:val="00E863AB"/>
    <w:rsid w:val="00E8701A"/>
    <w:rsid w:val="00E8722A"/>
    <w:rsid w:val="00E90D09"/>
    <w:rsid w:val="00E91835"/>
    <w:rsid w:val="00E9429A"/>
    <w:rsid w:val="00E949E1"/>
    <w:rsid w:val="00E95AF7"/>
    <w:rsid w:val="00E95B0A"/>
    <w:rsid w:val="00E95F63"/>
    <w:rsid w:val="00E96071"/>
    <w:rsid w:val="00E96716"/>
    <w:rsid w:val="00E96BA2"/>
    <w:rsid w:val="00EA0958"/>
    <w:rsid w:val="00EA2D07"/>
    <w:rsid w:val="00EA3AF7"/>
    <w:rsid w:val="00EA4169"/>
    <w:rsid w:val="00EA4D80"/>
    <w:rsid w:val="00EA550E"/>
    <w:rsid w:val="00EA5CDF"/>
    <w:rsid w:val="00EA5DBF"/>
    <w:rsid w:val="00EA61A3"/>
    <w:rsid w:val="00EA6346"/>
    <w:rsid w:val="00EA6486"/>
    <w:rsid w:val="00EA6F8A"/>
    <w:rsid w:val="00EA719E"/>
    <w:rsid w:val="00EA74A4"/>
    <w:rsid w:val="00EA7FD6"/>
    <w:rsid w:val="00EB1979"/>
    <w:rsid w:val="00EB2345"/>
    <w:rsid w:val="00EB2509"/>
    <w:rsid w:val="00EB2A8C"/>
    <w:rsid w:val="00EB2E4F"/>
    <w:rsid w:val="00EB2EB3"/>
    <w:rsid w:val="00EB2FCE"/>
    <w:rsid w:val="00EB3257"/>
    <w:rsid w:val="00EB33FA"/>
    <w:rsid w:val="00EB3681"/>
    <w:rsid w:val="00EB379C"/>
    <w:rsid w:val="00EB395C"/>
    <w:rsid w:val="00EB3BE3"/>
    <w:rsid w:val="00EB4430"/>
    <w:rsid w:val="00EB6F02"/>
    <w:rsid w:val="00EB6F21"/>
    <w:rsid w:val="00EB732E"/>
    <w:rsid w:val="00EB773C"/>
    <w:rsid w:val="00EB783A"/>
    <w:rsid w:val="00EC191D"/>
    <w:rsid w:val="00EC194B"/>
    <w:rsid w:val="00EC22BC"/>
    <w:rsid w:val="00EC2F78"/>
    <w:rsid w:val="00EC2FFF"/>
    <w:rsid w:val="00EC30A5"/>
    <w:rsid w:val="00EC3258"/>
    <w:rsid w:val="00EC3401"/>
    <w:rsid w:val="00EC425D"/>
    <w:rsid w:val="00EC4373"/>
    <w:rsid w:val="00EC438F"/>
    <w:rsid w:val="00EC47E0"/>
    <w:rsid w:val="00EC4C53"/>
    <w:rsid w:val="00EC4E71"/>
    <w:rsid w:val="00EC56CC"/>
    <w:rsid w:val="00EC6687"/>
    <w:rsid w:val="00EC672D"/>
    <w:rsid w:val="00EC6C47"/>
    <w:rsid w:val="00EC7085"/>
    <w:rsid w:val="00ED0169"/>
    <w:rsid w:val="00ED05AA"/>
    <w:rsid w:val="00ED0863"/>
    <w:rsid w:val="00ED1374"/>
    <w:rsid w:val="00ED1C0D"/>
    <w:rsid w:val="00ED1F5B"/>
    <w:rsid w:val="00ED28F8"/>
    <w:rsid w:val="00ED2CF2"/>
    <w:rsid w:val="00ED3514"/>
    <w:rsid w:val="00ED3DAA"/>
    <w:rsid w:val="00ED4E5E"/>
    <w:rsid w:val="00ED5285"/>
    <w:rsid w:val="00ED534E"/>
    <w:rsid w:val="00ED6180"/>
    <w:rsid w:val="00ED64AF"/>
    <w:rsid w:val="00ED6602"/>
    <w:rsid w:val="00ED67A1"/>
    <w:rsid w:val="00ED7363"/>
    <w:rsid w:val="00ED7830"/>
    <w:rsid w:val="00EE1A6C"/>
    <w:rsid w:val="00EE2F6D"/>
    <w:rsid w:val="00EE3E71"/>
    <w:rsid w:val="00EE3EF6"/>
    <w:rsid w:val="00EE4092"/>
    <w:rsid w:val="00EE4D0B"/>
    <w:rsid w:val="00EE518B"/>
    <w:rsid w:val="00EE5271"/>
    <w:rsid w:val="00EE55F4"/>
    <w:rsid w:val="00EE58EE"/>
    <w:rsid w:val="00EE664E"/>
    <w:rsid w:val="00EE6707"/>
    <w:rsid w:val="00EE7775"/>
    <w:rsid w:val="00EF010E"/>
    <w:rsid w:val="00EF0559"/>
    <w:rsid w:val="00EF0732"/>
    <w:rsid w:val="00EF1234"/>
    <w:rsid w:val="00EF173F"/>
    <w:rsid w:val="00EF288E"/>
    <w:rsid w:val="00EF28D2"/>
    <w:rsid w:val="00EF2AAA"/>
    <w:rsid w:val="00EF3095"/>
    <w:rsid w:val="00EF311F"/>
    <w:rsid w:val="00EF31FF"/>
    <w:rsid w:val="00EF34A9"/>
    <w:rsid w:val="00EF38EF"/>
    <w:rsid w:val="00EF3E41"/>
    <w:rsid w:val="00EF50BE"/>
    <w:rsid w:val="00EF513D"/>
    <w:rsid w:val="00EF5376"/>
    <w:rsid w:val="00EF560C"/>
    <w:rsid w:val="00EF67A3"/>
    <w:rsid w:val="00EF6E86"/>
    <w:rsid w:val="00EF7639"/>
    <w:rsid w:val="00EF7679"/>
    <w:rsid w:val="00EF7E32"/>
    <w:rsid w:val="00F00712"/>
    <w:rsid w:val="00F00BBB"/>
    <w:rsid w:val="00F00C91"/>
    <w:rsid w:val="00F027FC"/>
    <w:rsid w:val="00F03267"/>
    <w:rsid w:val="00F0355D"/>
    <w:rsid w:val="00F03636"/>
    <w:rsid w:val="00F03698"/>
    <w:rsid w:val="00F04463"/>
    <w:rsid w:val="00F050B8"/>
    <w:rsid w:val="00F053DA"/>
    <w:rsid w:val="00F0550F"/>
    <w:rsid w:val="00F072DB"/>
    <w:rsid w:val="00F07577"/>
    <w:rsid w:val="00F076A4"/>
    <w:rsid w:val="00F079EC"/>
    <w:rsid w:val="00F07C11"/>
    <w:rsid w:val="00F07CF0"/>
    <w:rsid w:val="00F108A6"/>
    <w:rsid w:val="00F108C7"/>
    <w:rsid w:val="00F10949"/>
    <w:rsid w:val="00F11DB6"/>
    <w:rsid w:val="00F12416"/>
    <w:rsid w:val="00F12777"/>
    <w:rsid w:val="00F12D0F"/>
    <w:rsid w:val="00F12D99"/>
    <w:rsid w:val="00F13218"/>
    <w:rsid w:val="00F1552E"/>
    <w:rsid w:val="00F15E08"/>
    <w:rsid w:val="00F16016"/>
    <w:rsid w:val="00F161EF"/>
    <w:rsid w:val="00F16437"/>
    <w:rsid w:val="00F16F43"/>
    <w:rsid w:val="00F21025"/>
    <w:rsid w:val="00F21485"/>
    <w:rsid w:val="00F214BF"/>
    <w:rsid w:val="00F2154D"/>
    <w:rsid w:val="00F2168B"/>
    <w:rsid w:val="00F217E8"/>
    <w:rsid w:val="00F21AF3"/>
    <w:rsid w:val="00F22214"/>
    <w:rsid w:val="00F23C3A"/>
    <w:rsid w:val="00F24F46"/>
    <w:rsid w:val="00F24FDC"/>
    <w:rsid w:val="00F25036"/>
    <w:rsid w:val="00F2505A"/>
    <w:rsid w:val="00F2554D"/>
    <w:rsid w:val="00F25C0A"/>
    <w:rsid w:val="00F262E9"/>
    <w:rsid w:val="00F2658F"/>
    <w:rsid w:val="00F26972"/>
    <w:rsid w:val="00F27204"/>
    <w:rsid w:val="00F272E2"/>
    <w:rsid w:val="00F30EBF"/>
    <w:rsid w:val="00F32C50"/>
    <w:rsid w:val="00F33E51"/>
    <w:rsid w:val="00F33F0B"/>
    <w:rsid w:val="00F34184"/>
    <w:rsid w:val="00F3476A"/>
    <w:rsid w:val="00F34B14"/>
    <w:rsid w:val="00F351BA"/>
    <w:rsid w:val="00F35957"/>
    <w:rsid w:val="00F35B6C"/>
    <w:rsid w:val="00F35DFE"/>
    <w:rsid w:val="00F367FE"/>
    <w:rsid w:val="00F36A11"/>
    <w:rsid w:val="00F36BC2"/>
    <w:rsid w:val="00F37CD6"/>
    <w:rsid w:val="00F40070"/>
    <w:rsid w:val="00F41874"/>
    <w:rsid w:val="00F41947"/>
    <w:rsid w:val="00F41A17"/>
    <w:rsid w:val="00F4289A"/>
    <w:rsid w:val="00F42D85"/>
    <w:rsid w:val="00F43005"/>
    <w:rsid w:val="00F4358C"/>
    <w:rsid w:val="00F4442F"/>
    <w:rsid w:val="00F45A44"/>
    <w:rsid w:val="00F45F6B"/>
    <w:rsid w:val="00F460C0"/>
    <w:rsid w:val="00F461B9"/>
    <w:rsid w:val="00F462C4"/>
    <w:rsid w:val="00F47928"/>
    <w:rsid w:val="00F5044D"/>
    <w:rsid w:val="00F5091E"/>
    <w:rsid w:val="00F50BB7"/>
    <w:rsid w:val="00F50D05"/>
    <w:rsid w:val="00F50E95"/>
    <w:rsid w:val="00F51980"/>
    <w:rsid w:val="00F519C6"/>
    <w:rsid w:val="00F51B5F"/>
    <w:rsid w:val="00F52154"/>
    <w:rsid w:val="00F52FA5"/>
    <w:rsid w:val="00F532C8"/>
    <w:rsid w:val="00F535BB"/>
    <w:rsid w:val="00F53697"/>
    <w:rsid w:val="00F53F70"/>
    <w:rsid w:val="00F540F8"/>
    <w:rsid w:val="00F54D6F"/>
    <w:rsid w:val="00F552F8"/>
    <w:rsid w:val="00F558D4"/>
    <w:rsid w:val="00F60E4D"/>
    <w:rsid w:val="00F60F92"/>
    <w:rsid w:val="00F61962"/>
    <w:rsid w:val="00F61E16"/>
    <w:rsid w:val="00F641E5"/>
    <w:rsid w:val="00F6426C"/>
    <w:rsid w:val="00F6591B"/>
    <w:rsid w:val="00F6698D"/>
    <w:rsid w:val="00F66D86"/>
    <w:rsid w:val="00F676C3"/>
    <w:rsid w:val="00F67834"/>
    <w:rsid w:val="00F67958"/>
    <w:rsid w:val="00F67C86"/>
    <w:rsid w:val="00F7010D"/>
    <w:rsid w:val="00F703A6"/>
    <w:rsid w:val="00F7137F"/>
    <w:rsid w:val="00F71952"/>
    <w:rsid w:val="00F73639"/>
    <w:rsid w:val="00F73A86"/>
    <w:rsid w:val="00F7466A"/>
    <w:rsid w:val="00F74CE9"/>
    <w:rsid w:val="00F75034"/>
    <w:rsid w:val="00F755B4"/>
    <w:rsid w:val="00F7658A"/>
    <w:rsid w:val="00F76F0D"/>
    <w:rsid w:val="00F778DE"/>
    <w:rsid w:val="00F77B9E"/>
    <w:rsid w:val="00F800C4"/>
    <w:rsid w:val="00F80377"/>
    <w:rsid w:val="00F808C4"/>
    <w:rsid w:val="00F80909"/>
    <w:rsid w:val="00F80CF9"/>
    <w:rsid w:val="00F81C4D"/>
    <w:rsid w:val="00F81D28"/>
    <w:rsid w:val="00F81D52"/>
    <w:rsid w:val="00F82006"/>
    <w:rsid w:val="00F823DA"/>
    <w:rsid w:val="00F82F64"/>
    <w:rsid w:val="00F838DB"/>
    <w:rsid w:val="00F851D4"/>
    <w:rsid w:val="00F8584C"/>
    <w:rsid w:val="00F862A0"/>
    <w:rsid w:val="00F865A3"/>
    <w:rsid w:val="00F86B66"/>
    <w:rsid w:val="00F8786B"/>
    <w:rsid w:val="00F87E67"/>
    <w:rsid w:val="00F90442"/>
    <w:rsid w:val="00F90DBB"/>
    <w:rsid w:val="00F910C0"/>
    <w:rsid w:val="00F91A94"/>
    <w:rsid w:val="00F91D77"/>
    <w:rsid w:val="00F9316D"/>
    <w:rsid w:val="00F9336C"/>
    <w:rsid w:val="00F93F14"/>
    <w:rsid w:val="00F9423B"/>
    <w:rsid w:val="00F94470"/>
    <w:rsid w:val="00F9447D"/>
    <w:rsid w:val="00F95085"/>
    <w:rsid w:val="00F977D2"/>
    <w:rsid w:val="00FA0673"/>
    <w:rsid w:val="00FA06A0"/>
    <w:rsid w:val="00FA0AC5"/>
    <w:rsid w:val="00FA0CC2"/>
    <w:rsid w:val="00FA0FB9"/>
    <w:rsid w:val="00FA2BFA"/>
    <w:rsid w:val="00FA351A"/>
    <w:rsid w:val="00FA385E"/>
    <w:rsid w:val="00FA52DB"/>
    <w:rsid w:val="00FA5555"/>
    <w:rsid w:val="00FA668C"/>
    <w:rsid w:val="00FA66F7"/>
    <w:rsid w:val="00FA7C07"/>
    <w:rsid w:val="00FB0522"/>
    <w:rsid w:val="00FB1026"/>
    <w:rsid w:val="00FB1225"/>
    <w:rsid w:val="00FB1D1D"/>
    <w:rsid w:val="00FB1E00"/>
    <w:rsid w:val="00FB209F"/>
    <w:rsid w:val="00FB2DBA"/>
    <w:rsid w:val="00FB3DBB"/>
    <w:rsid w:val="00FB4229"/>
    <w:rsid w:val="00FB4889"/>
    <w:rsid w:val="00FB4896"/>
    <w:rsid w:val="00FB5419"/>
    <w:rsid w:val="00FB55C1"/>
    <w:rsid w:val="00FB5EAF"/>
    <w:rsid w:val="00FB5F3D"/>
    <w:rsid w:val="00FB6B4C"/>
    <w:rsid w:val="00FB7019"/>
    <w:rsid w:val="00FC06D9"/>
    <w:rsid w:val="00FC0952"/>
    <w:rsid w:val="00FC1005"/>
    <w:rsid w:val="00FC19FA"/>
    <w:rsid w:val="00FC1F50"/>
    <w:rsid w:val="00FC232F"/>
    <w:rsid w:val="00FC2CED"/>
    <w:rsid w:val="00FC30CD"/>
    <w:rsid w:val="00FC361D"/>
    <w:rsid w:val="00FC3B56"/>
    <w:rsid w:val="00FC3DC7"/>
    <w:rsid w:val="00FC3E13"/>
    <w:rsid w:val="00FC431A"/>
    <w:rsid w:val="00FC45A1"/>
    <w:rsid w:val="00FC4BB0"/>
    <w:rsid w:val="00FC5141"/>
    <w:rsid w:val="00FC5383"/>
    <w:rsid w:val="00FC5D12"/>
    <w:rsid w:val="00FC66E3"/>
    <w:rsid w:val="00FD15D0"/>
    <w:rsid w:val="00FD1FA7"/>
    <w:rsid w:val="00FD2C20"/>
    <w:rsid w:val="00FD4137"/>
    <w:rsid w:val="00FD4851"/>
    <w:rsid w:val="00FD4BF8"/>
    <w:rsid w:val="00FD4D77"/>
    <w:rsid w:val="00FD501C"/>
    <w:rsid w:val="00FD55F6"/>
    <w:rsid w:val="00FD5B5E"/>
    <w:rsid w:val="00FD7B44"/>
    <w:rsid w:val="00FE00E6"/>
    <w:rsid w:val="00FE0BE0"/>
    <w:rsid w:val="00FE114C"/>
    <w:rsid w:val="00FE1535"/>
    <w:rsid w:val="00FE1CF1"/>
    <w:rsid w:val="00FE2060"/>
    <w:rsid w:val="00FE20C7"/>
    <w:rsid w:val="00FE258A"/>
    <w:rsid w:val="00FE26E5"/>
    <w:rsid w:val="00FE292D"/>
    <w:rsid w:val="00FE3506"/>
    <w:rsid w:val="00FE36E5"/>
    <w:rsid w:val="00FE6249"/>
    <w:rsid w:val="00FF05DD"/>
    <w:rsid w:val="00FF099C"/>
    <w:rsid w:val="00FF0CE0"/>
    <w:rsid w:val="00FF102F"/>
    <w:rsid w:val="00FF12AA"/>
    <w:rsid w:val="00FF19F2"/>
    <w:rsid w:val="00FF1D10"/>
    <w:rsid w:val="00FF3277"/>
    <w:rsid w:val="00FF36BB"/>
    <w:rsid w:val="00FF46AB"/>
    <w:rsid w:val="00FF4EE8"/>
    <w:rsid w:val="00FF5774"/>
    <w:rsid w:val="00FF6234"/>
    <w:rsid w:val="471F8C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24143B"/>
  <w15:docId w15:val="{8DE76064-9061-4B2E-8DAA-B59BAF02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06B"/>
    <w:pPr>
      <w:spacing w:before="120" w:after="200" w:line="276" w:lineRule="auto"/>
      <w:jc w:val="both"/>
    </w:pPr>
    <w:rPr>
      <w:rFonts w:ascii="Cambria" w:hAnsi="Cambria"/>
    </w:rPr>
  </w:style>
  <w:style w:type="paragraph" w:styleId="Heading1">
    <w:name w:val="heading 1"/>
    <w:basedOn w:val="Normal"/>
    <w:next w:val="Normal"/>
    <w:link w:val="Heading1Char"/>
    <w:autoRedefine/>
    <w:uiPriority w:val="9"/>
    <w:qFormat/>
    <w:rsid w:val="00F11DB6"/>
    <w:pPr>
      <w:keepNext/>
      <w:keepLines/>
      <w:spacing w:before="0" w:after="0"/>
      <w:jc w:val="left"/>
      <w:outlineLvl w:val="0"/>
    </w:pPr>
    <w:rPr>
      <w:rFonts w:eastAsiaTheme="majorEastAsia" w:cstheme="majorBidi"/>
      <w:bCs/>
      <w:caps/>
      <w:color w:val="385623" w:themeColor="accent6" w:themeShade="80"/>
      <w:sz w:val="44"/>
      <w:szCs w:val="48"/>
      <w:u w:val="single"/>
    </w:rPr>
  </w:style>
  <w:style w:type="paragraph" w:styleId="Heading2">
    <w:name w:val="heading 2"/>
    <w:basedOn w:val="Normal"/>
    <w:next w:val="Normal"/>
    <w:link w:val="Heading2Char"/>
    <w:autoRedefine/>
    <w:uiPriority w:val="9"/>
    <w:unhideWhenUsed/>
    <w:qFormat/>
    <w:rsid w:val="00FD15D0"/>
    <w:pPr>
      <w:keepNext/>
      <w:keepLines/>
      <w:widowControl w:val="0"/>
      <w:numPr>
        <w:numId w:val="20"/>
      </w:numPr>
      <w:spacing w:before="200" w:after="240"/>
      <w:jc w:val="left"/>
      <w:outlineLvl w:val="1"/>
    </w:pPr>
    <w:rPr>
      <w:rFonts w:eastAsiaTheme="majorEastAsia" w:cstheme="majorBidi"/>
      <w:b/>
      <w:bCs/>
      <w:color w:val="385623" w:themeColor="accent6" w:themeShade="80"/>
      <w:sz w:val="32"/>
      <w:szCs w:val="26"/>
    </w:rPr>
  </w:style>
  <w:style w:type="paragraph" w:styleId="Heading3">
    <w:name w:val="heading 3"/>
    <w:basedOn w:val="Normal"/>
    <w:next w:val="Normal"/>
    <w:link w:val="Heading3Char"/>
    <w:uiPriority w:val="9"/>
    <w:unhideWhenUsed/>
    <w:qFormat/>
    <w:rsid w:val="007F2D37"/>
    <w:pPr>
      <w:keepNext/>
      <w:keepLines/>
      <w:spacing w:before="200" w:after="0"/>
      <w:outlineLvl w:val="2"/>
    </w:pPr>
    <w:rPr>
      <w:rFonts w:eastAsiaTheme="majorEastAsia" w:cstheme="majorBidi"/>
      <w:bCs/>
      <w:smallCaps/>
      <w:color w:val="385623" w:themeColor="accent6" w:themeShade="80"/>
      <w:sz w:val="28"/>
      <w:u w:val="single"/>
    </w:rPr>
  </w:style>
  <w:style w:type="paragraph" w:styleId="Heading4">
    <w:name w:val="heading 4"/>
    <w:basedOn w:val="Normal"/>
    <w:next w:val="Normal"/>
    <w:link w:val="Heading4Char"/>
    <w:uiPriority w:val="9"/>
    <w:unhideWhenUsed/>
    <w:qFormat/>
    <w:rsid w:val="00E10336"/>
    <w:pPr>
      <w:keepNext/>
      <w:keepLines/>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qFormat/>
    <w:rsid w:val="00E10336"/>
    <w:pPr>
      <w:numPr>
        <w:ilvl w:val="4"/>
        <w:numId w:val="1"/>
      </w:numPr>
      <w:spacing w:before="240" w:after="60" w:line="240" w:lineRule="auto"/>
      <w:outlineLvl w:val="4"/>
    </w:pPr>
    <w:rPr>
      <w:rFonts w:eastAsia="Times New Roman" w:cs="Times New Roman"/>
      <w:b/>
      <w:bCs/>
      <w:i/>
      <w:iCs/>
      <w:sz w:val="26"/>
      <w:szCs w:val="26"/>
      <w:lang w:eastAsia="en-CA"/>
    </w:rPr>
  </w:style>
  <w:style w:type="paragraph" w:styleId="Heading6">
    <w:name w:val="heading 6"/>
    <w:basedOn w:val="Normal"/>
    <w:next w:val="Normal"/>
    <w:link w:val="Heading6Char"/>
    <w:uiPriority w:val="9"/>
    <w:qFormat/>
    <w:rsid w:val="00E10336"/>
    <w:pPr>
      <w:numPr>
        <w:ilvl w:val="5"/>
        <w:numId w:val="1"/>
      </w:numPr>
      <w:spacing w:before="240" w:after="60" w:line="240" w:lineRule="auto"/>
      <w:outlineLvl w:val="5"/>
    </w:pPr>
    <w:rPr>
      <w:rFonts w:eastAsia="Times New Roman" w:cs="Times New Roman"/>
      <w:b/>
      <w:bCs/>
      <w:lang w:eastAsia="en-CA"/>
    </w:rPr>
  </w:style>
  <w:style w:type="paragraph" w:styleId="Heading7">
    <w:name w:val="heading 7"/>
    <w:basedOn w:val="Normal"/>
    <w:next w:val="Normal"/>
    <w:link w:val="Heading7Char"/>
    <w:uiPriority w:val="9"/>
    <w:qFormat/>
    <w:rsid w:val="00E10336"/>
    <w:pPr>
      <w:numPr>
        <w:ilvl w:val="6"/>
        <w:numId w:val="1"/>
      </w:numPr>
      <w:spacing w:before="240" w:after="60" w:line="240" w:lineRule="auto"/>
      <w:outlineLvl w:val="6"/>
    </w:pPr>
    <w:rPr>
      <w:rFonts w:eastAsia="Times New Roman" w:cs="Times New Roman"/>
      <w:szCs w:val="24"/>
      <w:lang w:eastAsia="en-CA"/>
    </w:rPr>
  </w:style>
  <w:style w:type="paragraph" w:styleId="Heading8">
    <w:name w:val="heading 8"/>
    <w:basedOn w:val="Normal"/>
    <w:next w:val="Normal"/>
    <w:link w:val="Heading8Char"/>
    <w:uiPriority w:val="9"/>
    <w:qFormat/>
    <w:rsid w:val="00E10336"/>
    <w:pPr>
      <w:numPr>
        <w:ilvl w:val="7"/>
        <w:numId w:val="1"/>
      </w:numPr>
      <w:spacing w:before="240" w:after="60" w:line="240" w:lineRule="auto"/>
      <w:outlineLvl w:val="7"/>
    </w:pPr>
    <w:rPr>
      <w:rFonts w:eastAsia="Times New Roman" w:cs="Times New Roman"/>
      <w:i/>
      <w:iCs/>
      <w:szCs w:val="24"/>
      <w:lang w:eastAsia="en-CA"/>
    </w:rPr>
  </w:style>
  <w:style w:type="paragraph" w:styleId="Heading9">
    <w:name w:val="heading 9"/>
    <w:basedOn w:val="Normal"/>
    <w:next w:val="Normal"/>
    <w:link w:val="Heading9Char"/>
    <w:uiPriority w:val="9"/>
    <w:qFormat/>
    <w:rsid w:val="00E10336"/>
    <w:pPr>
      <w:numPr>
        <w:ilvl w:val="8"/>
        <w:numId w:val="1"/>
      </w:numPr>
      <w:spacing w:before="240" w:after="60" w:line="240" w:lineRule="auto"/>
      <w:outlineLvl w:val="8"/>
    </w:pPr>
    <w:rPr>
      <w:rFonts w:ascii="Arial" w:eastAsia="Times New Roman" w:hAnsi="Arial" w:cs="Arial"/>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B6"/>
    <w:rPr>
      <w:rFonts w:ascii="Cambria" w:eastAsiaTheme="majorEastAsia" w:hAnsi="Cambria" w:cstheme="majorBidi"/>
      <w:bCs/>
      <w:caps/>
      <w:color w:val="385623" w:themeColor="accent6" w:themeShade="80"/>
      <w:sz w:val="44"/>
      <w:szCs w:val="48"/>
      <w:u w:val="single"/>
    </w:rPr>
  </w:style>
  <w:style w:type="character" w:customStyle="1" w:styleId="Heading2Char">
    <w:name w:val="Heading 2 Char"/>
    <w:basedOn w:val="DefaultParagraphFont"/>
    <w:link w:val="Heading2"/>
    <w:uiPriority w:val="9"/>
    <w:rsid w:val="00FD15D0"/>
    <w:rPr>
      <w:rFonts w:ascii="Cambria" w:eastAsiaTheme="majorEastAsia" w:hAnsi="Cambria" w:cstheme="majorBidi"/>
      <w:b/>
      <w:bCs/>
      <w:color w:val="385623" w:themeColor="accent6" w:themeShade="80"/>
      <w:sz w:val="32"/>
      <w:szCs w:val="26"/>
    </w:rPr>
  </w:style>
  <w:style w:type="character" w:customStyle="1" w:styleId="Heading3Char">
    <w:name w:val="Heading 3 Char"/>
    <w:basedOn w:val="DefaultParagraphFont"/>
    <w:link w:val="Heading3"/>
    <w:uiPriority w:val="9"/>
    <w:rsid w:val="007F2D37"/>
    <w:rPr>
      <w:rFonts w:ascii="Cambria" w:eastAsiaTheme="majorEastAsia" w:hAnsi="Cambria" w:cstheme="majorBidi"/>
      <w:bCs/>
      <w:smallCaps/>
      <w:color w:val="385623" w:themeColor="accent6" w:themeShade="80"/>
      <w:sz w:val="28"/>
      <w:u w:val="single"/>
    </w:rPr>
  </w:style>
  <w:style w:type="character" w:customStyle="1" w:styleId="Heading4Char">
    <w:name w:val="Heading 4 Char"/>
    <w:basedOn w:val="DefaultParagraphFont"/>
    <w:link w:val="Heading4"/>
    <w:uiPriority w:val="9"/>
    <w:rsid w:val="00E1033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10336"/>
    <w:rPr>
      <w:rFonts w:ascii="Cambria" w:eastAsia="Times New Roman" w:hAnsi="Cambria" w:cs="Times New Roman"/>
      <w:b/>
      <w:bCs/>
      <w:i/>
      <w:iCs/>
      <w:sz w:val="26"/>
      <w:szCs w:val="26"/>
      <w:lang w:eastAsia="en-CA"/>
    </w:rPr>
  </w:style>
  <w:style w:type="character" w:customStyle="1" w:styleId="Heading6Char">
    <w:name w:val="Heading 6 Char"/>
    <w:basedOn w:val="DefaultParagraphFont"/>
    <w:link w:val="Heading6"/>
    <w:uiPriority w:val="9"/>
    <w:rsid w:val="00E10336"/>
    <w:rPr>
      <w:rFonts w:ascii="Cambria" w:eastAsia="Times New Roman" w:hAnsi="Cambria" w:cs="Times New Roman"/>
      <w:b/>
      <w:bCs/>
      <w:lang w:eastAsia="en-CA"/>
    </w:rPr>
  </w:style>
  <w:style w:type="character" w:customStyle="1" w:styleId="Heading7Char">
    <w:name w:val="Heading 7 Char"/>
    <w:basedOn w:val="DefaultParagraphFont"/>
    <w:link w:val="Heading7"/>
    <w:uiPriority w:val="9"/>
    <w:rsid w:val="00E10336"/>
    <w:rPr>
      <w:rFonts w:ascii="Cambria" w:eastAsia="Times New Roman" w:hAnsi="Cambria" w:cs="Times New Roman"/>
      <w:szCs w:val="24"/>
      <w:lang w:eastAsia="en-CA"/>
    </w:rPr>
  </w:style>
  <w:style w:type="character" w:customStyle="1" w:styleId="Heading8Char">
    <w:name w:val="Heading 8 Char"/>
    <w:basedOn w:val="DefaultParagraphFont"/>
    <w:link w:val="Heading8"/>
    <w:uiPriority w:val="9"/>
    <w:rsid w:val="00E10336"/>
    <w:rPr>
      <w:rFonts w:ascii="Cambria" w:eastAsia="Times New Roman" w:hAnsi="Cambria" w:cs="Times New Roman"/>
      <w:i/>
      <w:iCs/>
      <w:szCs w:val="24"/>
      <w:lang w:eastAsia="en-CA"/>
    </w:rPr>
  </w:style>
  <w:style w:type="character" w:customStyle="1" w:styleId="Heading9Char">
    <w:name w:val="Heading 9 Char"/>
    <w:basedOn w:val="DefaultParagraphFont"/>
    <w:link w:val="Heading9"/>
    <w:uiPriority w:val="9"/>
    <w:rsid w:val="00E10336"/>
    <w:rPr>
      <w:rFonts w:ascii="Arial" w:eastAsia="Times New Roman" w:hAnsi="Arial" w:cs="Arial"/>
      <w:lang w:eastAsia="en-CA"/>
    </w:rPr>
  </w:style>
  <w:style w:type="paragraph" w:styleId="TOC1">
    <w:name w:val="toc 1"/>
    <w:basedOn w:val="Normal"/>
    <w:next w:val="Normal"/>
    <w:autoRedefine/>
    <w:uiPriority w:val="39"/>
    <w:rsid w:val="00AB7E4C"/>
    <w:pPr>
      <w:tabs>
        <w:tab w:val="right" w:leader="dot" w:pos="10070"/>
      </w:tabs>
      <w:spacing w:after="0"/>
      <w:jc w:val="left"/>
    </w:pPr>
    <w:rPr>
      <w:rFonts w:eastAsia="Times New Roman" w:cs="Times New Roman"/>
      <w:szCs w:val="24"/>
      <w:lang w:eastAsia="en-CA"/>
    </w:rPr>
  </w:style>
  <w:style w:type="character" w:styleId="Hyperlink">
    <w:name w:val="Hyperlink"/>
    <w:uiPriority w:val="99"/>
    <w:rsid w:val="00E10336"/>
    <w:rPr>
      <w:color w:val="0000FF"/>
      <w:u w:val="single"/>
    </w:rPr>
  </w:style>
  <w:style w:type="paragraph" w:styleId="TOC2">
    <w:name w:val="toc 2"/>
    <w:basedOn w:val="Normal"/>
    <w:next w:val="Normal"/>
    <w:autoRedefine/>
    <w:uiPriority w:val="39"/>
    <w:rsid w:val="00E10336"/>
    <w:pPr>
      <w:spacing w:after="0" w:line="240" w:lineRule="auto"/>
      <w:ind w:left="240"/>
    </w:pPr>
    <w:rPr>
      <w:rFonts w:eastAsia="Times New Roman" w:cs="Times New Roman"/>
      <w:szCs w:val="24"/>
      <w:lang w:eastAsia="en-CA"/>
    </w:rPr>
  </w:style>
  <w:style w:type="character" w:styleId="FollowedHyperlink">
    <w:name w:val="FollowedHyperlink"/>
    <w:basedOn w:val="DefaultParagraphFont"/>
    <w:uiPriority w:val="99"/>
    <w:semiHidden/>
    <w:unhideWhenUsed/>
    <w:rsid w:val="00E10336"/>
    <w:rPr>
      <w:color w:val="954F72" w:themeColor="followedHyperlink"/>
      <w:u w:val="single"/>
    </w:rPr>
  </w:style>
  <w:style w:type="paragraph" w:customStyle="1" w:styleId="Body2">
    <w:name w:val="Body 2"/>
    <w:basedOn w:val="Normal"/>
    <w:rsid w:val="00E10336"/>
    <w:pPr>
      <w:tabs>
        <w:tab w:val="left" w:pos="1080"/>
        <w:tab w:val="left" w:pos="1440"/>
      </w:tabs>
      <w:spacing w:after="0" w:line="240" w:lineRule="auto"/>
      <w:ind w:left="547"/>
    </w:pPr>
    <w:rPr>
      <w:rFonts w:eastAsia="Times New Roman" w:cs="Times New Roman"/>
      <w:szCs w:val="24"/>
      <w:lang w:eastAsia="en-CA"/>
    </w:rPr>
  </w:style>
  <w:style w:type="paragraph" w:customStyle="1" w:styleId="H1">
    <w:name w:val="H1"/>
    <w:basedOn w:val="Normal"/>
    <w:rsid w:val="00E10336"/>
    <w:pPr>
      <w:numPr>
        <w:numId w:val="1"/>
      </w:numPr>
      <w:spacing w:after="240" w:line="240" w:lineRule="auto"/>
    </w:pPr>
    <w:rPr>
      <w:rFonts w:eastAsia="Times New Roman" w:cs="Times New Roman"/>
      <w:b/>
      <w:caps/>
      <w:sz w:val="32"/>
      <w:szCs w:val="32"/>
      <w:lang w:eastAsia="en-CA"/>
    </w:rPr>
  </w:style>
  <w:style w:type="paragraph" w:customStyle="1" w:styleId="H2">
    <w:name w:val="H2"/>
    <w:basedOn w:val="Normal"/>
    <w:rsid w:val="00E10336"/>
    <w:pPr>
      <w:keepNext/>
      <w:numPr>
        <w:ilvl w:val="1"/>
        <w:numId w:val="1"/>
      </w:numPr>
      <w:spacing w:before="240" w:after="0" w:line="240" w:lineRule="auto"/>
    </w:pPr>
    <w:rPr>
      <w:rFonts w:eastAsia="Times New Roman" w:cs="Times New Roman"/>
      <w:b/>
      <w:szCs w:val="24"/>
      <w:lang w:eastAsia="en-CA"/>
    </w:rPr>
  </w:style>
  <w:style w:type="paragraph" w:customStyle="1" w:styleId="H3">
    <w:name w:val="H3"/>
    <w:basedOn w:val="Normal"/>
    <w:rsid w:val="00E10336"/>
    <w:pPr>
      <w:numPr>
        <w:ilvl w:val="2"/>
        <w:numId w:val="1"/>
      </w:numPr>
      <w:spacing w:after="0" w:line="240" w:lineRule="auto"/>
    </w:pPr>
    <w:rPr>
      <w:rFonts w:eastAsia="Times New Roman" w:cs="Times New Roman"/>
      <w:szCs w:val="24"/>
      <w:lang w:eastAsia="en-CA"/>
    </w:rPr>
  </w:style>
  <w:style w:type="paragraph" w:customStyle="1" w:styleId="H4">
    <w:name w:val="H4"/>
    <w:basedOn w:val="Normal"/>
    <w:rsid w:val="00E10336"/>
    <w:pPr>
      <w:numPr>
        <w:ilvl w:val="3"/>
        <w:numId w:val="1"/>
      </w:numPr>
      <w:spacing w:after="0" w:line="240" w:lineRule="auto"/>
    </w:pPr>
    <w:rPr>
      <w:rFonts w:eastAsia="Times New Roman" w:cs="Times New Roman"/>
      <w:szCs w:val="24"/>
      <w:lang w:eastAsia="en-CA"/>
    </w:rPr>
  </w:style>
  <w:style w:type="paragraph" w:customStyle="1" w:styleId="Commentn">
    <w:name w:val="Comment n"/>
    <w:basedOn w:val="H4"/>
    <w:rsid w:val="00E10336"/>
    <w:pPr>
      <w:numPr>
        <w:ilvl w:val="0"/>
        <w:numId w:val="0"/>
      </w:numPr>
      <w:tabs>
        <w:tab w:val="left" w:pos="1080"/>
        <w:tab w:val="left" w:pos="1440"/>
      </w:tabs>
      <w:ind w:left="720"/>
    </w:pPr>
    <w:rPr>
      <w:i/>
      <w:sz w:val="18"/>
      <w:szCs w:val="18"/>
    </w:rPr>
  </w:style>
  <w:style w:type="paragraph" w:customStyle="1" w:styleId="Headtitle1">
    <w:name w:val="Head title1"/>
    <w:basedOn w:val="Heading1"/>
    <w:rsid w:val="00E10336"/>
    <w:pPr>
      <w:keepLines w:val="0"/>
      <w:tabs>
        <w:tab w:val="num" w:pos="360"/>
      </w:tabs>
      <w:spacing w:line="240" w:lineRule="auto"/>
    </w:pPr>
    <w:rPr>
      <w:rFonts w:eastAsia="Times New Roman" w:cs="Times New Roman"/>
      <w:bCs w:val="0"/>
      <w:color w:val="000000"/>
      <w:szCs w:val="20"/>
      <w:lang w:val="en-US"/>
      <w14:textFill>
        <w14:solidFill>
          <w14:srgbClr w14:val="000000">
            <w14:lumMod w14:val="50000"/>
          </w14:srgbClr>
        </w14:solidFill>
      </w14:textFill>
    </w:rPr>
  </w:style>
  <w:style w:type="paragraph" w:styleId="ListParagraph">
    <w:name w:val="List Paragraph"/>
    <w:basedOn w:val="Normal"/>
    <w:uiPriority w:val="34"/>
    <w:qFormat/>
    <w:rsid w:val="00E10336"/>
    <w:pPr>
      <w:ind w:left="720"/>
      <w:contextualSpacing/>
    </w:pPr>
  </w:style>
  <w:style w:type="paragraph" w:customStyle="1" w:styleId="Head2">
    <w:name w:val="Head2"/>
    <w:basedOn w:val="Heading2"/>
    <w:next w:val="Normal"/>
    <w:rsid w:val="00E10336"/>
    <w:pPr>
      <w:tabs>
        <w:tab w:val="num" w:pos="360"/>
        <w:tab w:val="center" w:pos="4680"/>
        <w:tab w:val="left" w:pos="5040"/>
        <w:tab w:val="left" w:pos="5760"/>
        <w:tab w:val="left" w:pos="6480"/>
        <w:tab w:val="left" w:pos="7200"/>
        <w:tab w:val="left" w:pos="7920"/>
        <w:tab w:val="left" w:pos="8640"/>
        <w:tab w:val="left" w:pos="9360"/>
      </w:tabs>
      <w:spacing w:before="0" w:line="240" w:lineRule="auto"/>
    </w:pPr>
    <w:rPr>
      <w:rFonts w:ascii="Times New Roman" w:eastAsia="Times New Roman" w:hAnsi="Times New Roman" w:cs="Times New Roman"/>
      <w:bCs w:val="0"/>
      <w:snapToGrid w:val="0"/>
      <w:color w:val="000000"/>
      <w:sz w:val="24"/>
      <w:szCs w:val="20"/>
      <w:lang w:val="en-GB"/>
      <w14:textFill>
        <w14:solidFill>
          <w14:srgbClr w14:val="000000">
            <w14:lumMod w14:val="50000"/>
          </w14:srgbClr>
        </w14:solidFill>
      </w14:textFill>
    </w:rPr>
  </w:style>
  <w:style w:type="paragraph" w:customStyle="1" w:styleId="Norm2in">
    <w:name w:val="Norm2in"/>
    <w:basedOn w:val="Normal"/>
    <w:rsid w:val="00E10336"/>
    <w:pPr>
      <w:spacing w:after="0" w:line="240" w:lineRule="auto"/>
      <w:ind w:left="576"/>
    </w:pPr>
    <w:rPr>
      <w:rFonts w:eastAsia="Times New Roman" w:cs="Times New Roman"/>
      <w:szCs w:val="20"/>
      <w:lang w:val="en-US"/>
    </w:rPr>
  </w:style>
  <w:style w:type="paragraph" w:styleId="BalloonText">
    <w:name w:val="Balloon Text"/>
    <w:basedOn w:val="Normal"/>
    <w:link w:val="BalloonTextChar"/>
    <w:uiPriority w:val="99"/>
    <w:semiHidden/>
    <w:unhideWhenUsed/>
    <w:rsid w:val="00E10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36"/>
    <w:rPr>
      <w:rFonts w:ascii="Tahoma" w:hAnsi="Tahoma" w:cs="Tahoma"/>
      <w:sz w:val="16"/>
      <w:szCs w:val="16"/>
    </w:rPr>
  </w:style>
  <w:style w:type="paragraph" w:styleId="Header">
    <w:name w:val="header"/>
    <w:basedOn w:val="Normal"/>
    <w:link w:val="HeaderChar"/>
    <w:uiPriority w:val="99"/>
    <w:unhideWhenUsed/>
    <w:rsid w:val="00E1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36"/>
    <w:rPr>
      <w:rFonts w:asciiTheme="majorHAnsi" w:hAnsiTheme="majorHAnsi"/>
    </w:rPr>
  </w:style>
  <w:style w:type="paragraph" w:styleId="Footer">
    <w:name w:val="footer"/>
    <w:basedOn w:val="Normal"/>
    <w:link w:val="FooterChar"/>
    <w:uiPriority w:val="99"/>
    <w:unhideWhenUsed/>
    <w:rsid w:val="00E1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336"/>
    <w:rPr>
      <w:rFonts w:asciiTheme="majorHAnsi" w:hAnsiTheme="majorHAnsi"/>
    </w:rPr>
  </w:style>
  <w:style w:type="table" w:styleId="TableGrid">
    <w:name w:val="Table Grid"/>
    <w:basedOn w:val="TableNormal"/>
    <w:uiPriority w:val="59"/>
    <w:rsid w:val="00E1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033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Grid1-Accent1">
    <w:name w:val="Medium Grid 1 Accent 1"/>
    <w:basedOn w:val="TableNormal"/>
    <w:uiPriority w:val="67"/>
    <w:rsid w:val="00E1033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5">
    <w:name w:val="Medium Grid 3 Accent 5"/>
    <w:basedOn w:val="TableNormal"/>
    <w:uiPriority w:val="69"/>
    <w:rsid w:val="00E103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olorfulShading-Accent1">
    <w:name w:val="Colorful Shading Accent 1"/>
    <w:basedOn w:val="TableNormal"/>
    <w:uiPriority w:val="71"/>
    <w:rsid w:val="00E10336"/>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rsid w:val="00E10336"/>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character" w:styleId="CommentReference">
    <w:name w:val="annotation reference"/>
    <w:uiPriority w:val="99"/>
    <w:semiHidden/>
    <w:unhideWhenUsed/>
    <w:rsid w:val="00E10336"/>
    <w:rPr>
      <w:sz w:val="16"/>
      <w:szCs w:val="16"/>
    </w:rPr>
  </w:style>
  <w:style w:type="paragraph" w:styleId="CommentText">
    <w:name w:val="annotation text"/>
    <w:basedOn w:val="Normal"/>
    <w:link w:val="CommentTextChar"/>
    <w:uiPriority w:val="99"/>
    <w:unhideWhenUsed/>
    <w:rsid w:val="00E10336"/>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10336"/>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E10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336"/>
    <w:rPr>
      <w:rFonts w:asciiTheme="majorHAnsi" w:hAnsiTheme="majorHAnsi"/>
      <w:sz w:val="20"/>
      <w:szCs w:val="20"/>
    </w:rPr>
  </w:style>
  <w:style w:type="character" w:styleId="FootnoteReference">
    <w:name w:val="footnote reference"/>
    <w:basedOn w:val="DefaultParagraphFont"/>
    <w:uiPriority w:val="99"/>
    <w:semiHidden/>
    <w:unhideWhenUsed/>
    <w:rsid w:val="00E10336"/>
    <w:rPr>
      <w:vertAlign w:val="superscript"/>
    </w:rPr>
  </w:style>
  <w:style w:type="paragraph" w:styleId="NormalWeb">
    <w:name w:val="Normal (Web)"/>
    <w:basedOn w:val="Normal"/>
    <w:uiPriority w:val="99"/>
    <w:unhideWhenUsed/>
    <w:rsid w:val="00E10336"/>
    <w:pPr>
      <w:spacing w:before="100" w:beforeAutospacing="1" w:after="100" w:afterAutospacing="1" w:line="240" w:lineRule="auto"/>
    </w:pPr>
    <w:rPr>
      <w:rFonts w:ascii="Verdana" w:eastAsia="Times New Roman" w:hAnsi="Verdana" w:cs="Times New Roman"/>
      <w:szCs w:val="24"/>
      <w:lang w:eastAsia="en-CA"/>
    </w:rPr>
  </w:style>
  <w:style w:type="character" w:customStyle="1" w:styleId="italic1">
    <w:name w:val="italic1"/>
    <w:basedOn w:val="DefaultParagraphFont"/>
    <w:rsid w:val="00E10336"/>
    <w:rPr>
      <w:rFonts w:ascii="Verdana" w:hAnsi="Verdana" w:hint="default"/>
      <w:b w:val="0"/>
      <w:bCs w:val="0"/>
      <w:i/>
      <w:iCs/>
    </w:rPr>
  </w:style>
  <w:style w:type="paragraph" w:styleId="Caption">
    <w:name w:val="caption"/>
    <w:basedOn w:val="Normal"/>
    <w:next w:val="Normal"/>
    <w:uiPriority w:val="35"/>
    <w:unhideWhenUsed/>
    <w:qFormat/>
    <w:rsid w:val="00E10336"/>
    <w:pPr>
      <w:spacing w:line="240" w:lineRule="auto"/>
    </w:pPr>
    <w:rPr>
      <w:b/>
      <w:bCs/>
      <w:color w:val="5B9BD5" w:themeColor="accent1"/>
      <w:sz w:val="18"/>
      <w:szCs w:val="18"/>
    </w:rPr>
  </w:style>
  <w:style w:type="paragraph" w:styleId="NoSpacing">
    <w:name w:val="No Spacing"/>
    <w:link w:val="NoSpacingChar"/>
    <w:uiPriority w:val="1"/>
    <w:qFormat/>
    <w:rsid w:val="00EF288E"/>
    <w:pPr>
      <w:spacing w:after="0" w:line="240" w:lineRule="auto"/>
    </w:pPr>
    <w:rPr>
      <w:rFonts w:ascii="Cambria" w:eastAsiaTheme="minorEastAsia" w:hAnsi="Cambria"/>
      <w:lang w:val="en-US" w:eastAsia="ja-JP"/>
    </w:rPr>
  </w:style>
  <w:style w:type="character" w:customStyle="1" w:styleId="NoSpacingChar">
    <w:name w:val="No Spacing Char"/>
    <w:basedOn w:val="DefaultParagraphFont"/>
    <w:link w:val="NoSpacing"/>
    <w:uiPriority w:val="1"/>
    <w:rsid w:val="00EF288E"/>
    <w:rPr>
      <w:rFonts w:ascii="Cambria" w:eastAsiaTheme="minorEastAsia" w:hAnsi="Cambria"/>
      <w:lang w:val="en-US" w:eastAsia="ja-JP"/>
    </w:rPr>
  </w:style>
  <w:style w:type="paragraph" w:styleId="TOCHeading">
    <w:name w:val="TOC Heading"/>
    <w:basedOn w:val="Heading1"/>
    <w:next w:val="Normal"/>
    <w:uiPriority w:val="39"/>
    <w:unhideWhenUsed/>
    <w:qFormat/>
    <w:rsid w:val="00E10336"/>
    <w:pPr>
      <w:outlineLvl w:val="9"/>
    </w:pPr>
    <w:rPr>
      <w:lang w:val="en-US" w:eastAsia="ja-JP"/>
    </w:rPr>
  </w:style>
  <w:style w:type="paragraph" w:styleId="Title">
    <w:name w:val="Title"/>
    <w:basedOn w:val="Normal"/>
    <w:next w:val="Normal"/>
    <w:link w:val="TitleChar"/>
    <w:uiPriority w:val="10"/>
    <w:qFormat/>
    <w:rsid w:val="00E10336"/>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10336"/>
    <w:rPr>
      <w:rFonts w:asciiTheme="majorHAnsi" w:eastAsiaTheme="majorEastAsia" w:hAnsiTheme="majorHAnsi" w:cstheme="majorBidi"/>
      <w:color w:val="323E4F" w:themeColor="text2" w:themeShade="BF"/>
      <w:spacing w:val="5"/>
      <w:kern w:val="28"/>
      <w:sz w:val="52"/>
      <w:szCs w:val="52"/>
    </w:rPr>
  </w:style>
  <w:style w:type="paragraph" w:styleId="TOC3">
    <w:name w:val="toc 3"/>
    <w:basedOn w:val="Normal"/>
    <w:next w:val="Normal"/>
    <w:autoRedefine/>
    <w:uiPriority w:val="39"/>
    <w:unhideWhenUsed/>
    <w:rsid w:val="00E10336"/>
    <w:pPr>
      <w:tabs>
        <w:tab w:val="left" w:pos="1320"/>
        <w:tab w:val="right" w:leader="dot" w:pos="10065"/>
      </w:tabs>
      <w:spacing w:after="0"/>
      <w:ind w:left="440"/>
      <w:contextualSpacing/>
    </w:pPr>
  </w:style>
  <w:style w:type="character" w:styleId="PlaceholderText">
    <w:name w:val="Placeholder Text"/>
    <w:basedOn w:val="DefaultParagraphFont"/>
    <w:uiPriority w:val="99"/>
    <w:semiHidden/>
    <w:rsid w:val="00E10336"/>
    <w:rPr>
      <w:color w:val="808080"/>
    </w:rPr>
  </w:style>
  <w:style w:type="paragraph" w:customStyle="1" w:styleId="Number">
    <w:name w:val="Number"/>
    <w:basedOn w:val="ListNumber"/>
    <w:uiPriority w:val="9"/>
    <w:qFormat/>
    <w:rsid w:val="00E10336"/>
    <w:pPr>
      <w:numPr>
        <w:numId w:val="3"/>
      </w:numPr>
      <w:tabs>
        <w:tab w:val="num" w:pos="360"/>
      </w:tabs>
      <w:spacing w:after="120"/>
      <w:ind w:left="446"/>
      <w:contextualSpacing w:val="0"/>
    </w:pPr>
    <w:rPr>
      <w:rFonts w:asciiTheme="majorHAnsi" w:hAnsiTheme="majorHAnsi"/>
      <w:lang w:val="en-US"/>
    </w:rPr>
  </w:style>
  <w:style w:type="paragraph" w:styleId="ListNumber">
    <w:name w:val="List Number"/>
    <w:basedOn w:val="Normal"/>
    <w:uiPriority w:val="99"/>
    <w:unhideWhenUsed/>
    <w:rsid w:val="00E10336"/>
    <w:pPr>
      <w:numPr>
        <w:numId w:val="2"/>
      </w:numPr>
      <w:contextualSpacing/>
    </w:pPr>
    <w:rPr>
      <w:rFonts w:asciiTheme="minorHAnsi" w:hAnsiTheme="minorHAnsi"/>
    </w:rPr>
  </w:style>
  <w:style w:type="paragraph" w:styleId="TableofFigures">
    <w:name w:val="table of figures"/>
    <w:basedOn w:val="Normal"/>
    <w:next w:val="Normal"/>
    <w:uiPriority w:val="99"/>
    <w:unhideWhenUsed/>
    <w:rsid w:val="00E10336"/>
    <w:pPr>
      <w:spacing w:after="0"/>
    </w:pPr>
  </w:style>
  <w:style w:type="table" w:styleId="MediumGrid3-Accent3">
    <w:name w:val="Medium Grid 3 Accent 3"/>
    <w:basedOn w:val="TableNormal"/>
    <w:uiPriority w:val="69"/>
    <w:rsid w:val="00E103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DocumentMap">
    <w:name w:val="Document Map"/>
    <w:basedOn w:val="Normal"/>
    <w:link w:val="DocumentMapChar"/>
    <w:uiPriority w:val="99"/>
    <w:semiHidden/>
    <w:unhideWhenUsed/>
    <w:rsid w:val="00E1033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10336"/>
    <w:rPr>
      <w:rFonts w:ascii="Lucida Grande" w:hAnsi="Lucida Grande"/>
      <w:sz w:val="24"/>
      <w:szCs w:val="24"/>
    </w:rPr>
  </w:style>
  <w:style w:type="paragraph" w:styleId="Subtitle">
    <w:name w:val="Subtitle"/>
    <w:basedOn w:val="Normal"/>
    <w:next w:val="Normal"/>
    <w:link w:val="SubtitleChar"/>
    <w:uiPriority w:val="11"/>
    <w:qFormat/>
    <w:rsid w:val="00E1033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10336"/>
    <w:rPr>
      <w:rFonts w:asciiTheme="majorHAnsi" w:eastAsiaTheme="majorEastAsia" w:hAnsiTheme="majorHAnsi" w:cstheme="majorBidi"/>
      <w:i/>
      <w:iCs/>
      <w:color w:val="5B9BD5" w:themeColor="accent1"/>
      <w:spacing w:val="15"/>
      <w:sz w:val="24"/>
      <w:szCs w:val="24"/>
    </w:rPr>
  </w:style>
  <w:style w:type="table" w:styleId="MediumShading1-Accent3">
    <w:name w:val="Medium Shading 1 Accent 3"/>
    <w:basedOn w:val="TableNormal"/>
    <w:uiPriority w:val="63"/>
    <w:rsid w:val="00E1033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00C2FCAA2DF749E1AD1DF710F7BE298E">
    <w:name w:val="00C2FCAA2DF749E1AD1DF710F7BE298E"/>
    <w:rsid w:val="00E10336"/>
    <w:pPr>
      <w:spacing w:after="200" w:line="276" w:lineRule="auto"/>
    </w:pPr>
    <w:rPr>
      <w:rFonts w:eastAsiaTheme="minorEastAsia"/>
      <w:lang w:val="en-US" w:eastAsia="ja-JP"/>
    </w:rPr>
  </w:style>
  <w:style w:type="table" w:styleId="MediumShading1-Accent1">
    <w:name w:val="Medium Shading 1 Accent 1"/>
    <w:basedOn w:val="TableNormal"/>
    <w:uiPriority w:val="63"/>
    <w:rsid w:val="00E1033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dTable4-Accent61">
    <w:name w:val="Grid Table 4 - Accent 61"/>
    <w:basedOn w:val="TableNormal"/>
    <w:uiPriority w:val="49"/>
    <w:rsid w:val="00E103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E103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61">
    <w:name w:val="Grid Table 5 Dark - Accent 61"/>
    <w:basedOn w:val="TableNormal"/>
    <w:uiPriority w:val="50"/>
    <w:rsid w:val="00E103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31">
    <w:name w:val="Grid Table 5 Dark - Accent 31"/>
    <w:basedOn w:val="TableNormal"/>
    <w:uiPriority w:val="50"/>
    <w:rsid w:val="00EB73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CommentSubject">
    <w:name w:val="annotation subject"/>
    <w:basedOn w:val="CommentText"/>
    <w:next w:val="CommentText"/>
    <w:link w:val="CommentSubjectChar"/>
    <w:uiPriority w:val="99"/>
    <w:semiHidden/>
    <w:unhideWhenUsed/>
    <w:rsid w:val="00D13EA4"/>
    <w:pPr>
      <w:spacing w:line="240" w:lineRule="auto"/>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sid w:val="00D13EA4"/>
    <w:rPr>
      <w:rFonts w:ascii="Cambria" w:eastAsia="Calibri" w:hAnsi="Cambria" w:cs="Times New Roman"/>
      <w:b/>
      <w:bCs/>
      <w:sz w:val="20"/>
      <w:szCs w:val="20"/>
    </w:rPr>
  </w:style>
  <w:style w:type="paragraph" w:styleId="EndnoteText">
    <w:name w:val="endnote text"/>
    <w:basedOn w:val="Normal"/>
    <w:link w:val="EndnoteTextChar"/>
    <w:uiPriority w:val="99"/>
    <w:semiHidden/>
    <w:unhideWhenUsed/>
    <w:rsid w:val="00BF31D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F31D9"/>
    <w:rPr>
      <w:rFonts w:ascii="Cambria" w:hAnsi="Cambria"/>
      <w:sz w:val="20"/>
      <w:szCs w:val="20"/>
    </w:rPr>
  </w:style>
  <w:style w:type="character" w:styleId="EndnoteReference">
    <w:name w:val="endnote reference"/>
    <w:basedOn w:val="DefaultParagraphFont"/>
    <w:uiPriority w:val="99"/>
    <w:semiHidden/>
    <w:unhideWhenUsed/>
    <w:rsid w:val="00BF31D9"/>
    <w:rPr>
      <w:vertAlign w:val="superscript"/>
    </w:rPr>
  </w:style>
  <w:style w:type="table" w:customStyle="1" w:styleId="GridTable5Dark-Accent21">
    <w:name w:val="Grid Table 5 Dark - Accent 21"/>
    <w:basedOn w:val="TableNormal"/>
    <w:uiPriority w:val="50"/>
    <w:rsid w:val="007154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Revision">
    <w:name w:val="Revision"/>
    <w:hidden/>
    <w:uiPriority w:val="99"/>
    <w:semiHidden/>
    <w:rsid w:val="001362BB"/>
    <w:pPr>
      <w:spacing w:after="0" w:line="240" w:lineRule="auto"/>
    </w:pPr>
    <w:rPr>
      <w:rFonts w:ascii="Cambria" w:hAnsi="Cambria"/>
    </w:rPr>
  </w:style>
  <w:style w:type="paragraph" w:customStyle="1" w:styleId="Default">
    <w:name w:val="Default"/>
    <w:rsid w:val="003B1633"/>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F8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Population: RM of Hazel</a:t>
            </a:r>
            <a:r>
              <a:rPr lang="en-CA" baseline="0"/>
              <a:t> Dell 1981 - 2021</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Population</c:v>
                </c:pt>
              </c:strCache>
            </c:strRef>
          </c:tx>
          <c:spPr>
            <a:solidFill>
              <a:schemeClr val="accent1"/>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1981</c:v>
                </c:pt>
                <c:pt idx="1">
                  <c:v>1986</c:v>
                </c:pt>
                <c:pt idx="2">
                  <c:v>1991</c:v>
                </c:pt>
                <c:pt idx="3">
                  <c:v>1996</c:v>
                </c:pt>
                <c:pt idx="4">
                  <c:v>2001</c:v>
                </c:pt>
                <c:pt idx="5">
                  <c:v>2006</c:v>
                </c:pt>
                <c:pt idx="6">
                  <c:v>2011</c:v>
                </c:pt>
                <c:pt idx="7">
                  <c:v>2016</c:v>
                </c:pt>
                <c:pt idx="8">
                  <c:v>2021</c:v>
                </c:pt>
              </c:numCache>
            </c:numRef>
          </c:cat>
          <c:val>
            <c:numRef>
              <c:f>Sheet1!$B$2:$B$10</c:f>
              <c:numCache>
                <c:formatCode>General</c:formatCode>
                <c:ptCount val="9"/>
                <c:pt idx="0">
                  <c:v>1143</c:v>
                </c:pt>
                <c:pt idx="1">
                  <c:v>1070</c:v>
                </c:pt>
                <c:pt idx="2">
                  <c:v>903</c:v>
                </c:pt>
                <c:pt idx="3">
                  <c:v>796</c:v>
                </c:pt>
                <c:pt idx="4">
                  <c:v>710</c:v>
                </c:pt>
                <c:pt idx="5">
                  <c:v>611</c:v>
                </c:pt>
                <c:pt idx="6">
                  <c:v>511</c:v>
                </c:pt>
                <c:pt idx="7">
                  <c:v>515</c:v>
                </c:pt>
                <c:pt idx="8">
                  <c:v>511</c:v>
                </c:pt>
              </c:numCache>
            </c:numRef>
          </c:val>
          <c:extLst>
            <c:ext xmlns:c16="http://schemas.microsoft.com/office/drawing/2014/chart" uri="{C3380CC4-5D6E-409C-BE32-E72D297353CC}">
              <c16:uniqueId val="{00000000-35C2-4F4E-AFDB-C0043F5F8382}"/>
            </c:ext>
          </c:extLst>
        </c:ser>
        <c:dLbls>
          <c:showLegendKey val="0"/>
          <c:showVal val="0"/>
          <c:showCatName val="0"/>
          <c:showSerName val="0"/>
          <c:showPercent val="0"/>
          <c:showBubbleSize val="0"/>
        </c:dLbls>
        <c:gapWidth val="219"/>
        <c:overlap val="-27"/>
        <c:axId val="796609904"/>
        <c:axId val="796612816"/>
      </c:barChart>
      <c:catAx>
        <c:axId val="79660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6612816"/>
        <c:crosses val="autoZero"/>
        <c:auto val="1"/>
        <c:lblAlgn val="ctr"/>
        <c:lblOffset val="100"/>
        <c:noMultiLvlLbl val="0"/>
      </c:catAx>
      <c:valAx>
        <c:axId val="79661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9660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The purpose of an Official Community Plan (OCP) is to provide a comprehensive policy framework to guide the physical, economic, social and cultural development of the Rural Municipality of Hazel Dell No. 335.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9F4043-021E-47E7-B9EB-AC60487F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6161</Words>
  <Characters>35124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Official Community Plan</vt:lpstr>
    </vt:vector>
  </TitlesOfParts>
  <Company/>
  <LinksUpToDate>false</LinksUpToDate>
  <CharactersWithSpaces>41203</CharactersWithSpaces>
  <SharedDoc>false</SharedDoc>
  <HLinks>
    <vt:vector size="168" baseType="variant">
      <vt:variant>
        <vt:i4>1048631</vt:i4>
      </vt:variant>
      <vt:variant>
        <vt:i4>158</vt:i4>
      </vt:variant>
      <vt:variant>
        <vt:i4>0</vt:i4>
      </vt:variant>
      <vt:variant>
        <vt:i4>5</vt:i4>
      </vt:variant>
      <vt:variant>
        <vt:lpwstr/>
      </vt:variant>
      <vt:variant>
        <vt:lpwstr>_Toc523221363</vt:lpwstr>
      </vt:variant>
      <vt:variant>
        <vt:i4>1048631</vt:i4>
      </vt:variant>
      <vt:variant>
        <vt:i4>152</vt:i4>
      </vt:variant>
      <vt:variant>
        <vt:i4>0</vt:i4>
      </vt:variant>
      <vt:variant>
        <vt:i4>5</vt:i4>
      </vt:variant>
      <vt:variant>
        <vt:lpwstr/>
      </vt:variant>
      <vt:variant>
        <vt:lpwstr>_Toc523221362</vt:lpwstr>
      </vt:variant>
      <vt:variant>
        <vt:i4>1048631</vt:i4>
      </vt:variant>
      <vt:variant>
        <vt:i4>146</vt:i4>
      </vt:variant>
      <vt:variant>
        <vt:i4>0</vt:i4>
      </vt:variant>
      <vt:variant>
        <vt:i4>5</vt:i4>
      </vt:variant>
      <vt:variant>
        <vt:lpwstr/>
      </vt:variant>
      <vt:variant>
        <vt:lpwstr>_Toc523221361</vt:lpwstr>
      </vt:variant>
      <vt:variant>
        <vt:i4>1048631</vt:i4>
      </vt:variant>
      <vt:variant>
        <vt:i4>140</vt:i4>
      </vt:variant>
      <vt:variant>
        <vt:i4>0</vt:i4>
      </vt:variant>
      <vt:variant>
        <vt:i4>5</vt:i4>
      </vt:variant>
      <vt:variant>
        <vt:lpwstr/>
      </vt:variant>
      <vt:variant>
        <vt:lpwstr>_Toc523221360</vt:lpwstr>
      </vt:variant>
      <vt:variant>
        <vt:i4>1245239</vt:i4>
      </vt:variant>
      <vt:variant>
        <vt:i4>134</vt:i4>
      </vt:variant>
      <vt:variant>
        <vt:i4>0</vt:i4>
      </vt:variant>
      <vt:variant>
        <vt:i4>5</vt:i4>
      </vt:variant>
      <vt:variant>
        <vt:lpwstr/>
      </vt:variant>
      <vt:variant>
        <vt:lpwstr>_Toc523221359</vt:lpwstr>
      </vt:variant>
      <vt:variant>
        <vt:i4>1245239</vt:i4>
      </vt:variant>
      <vt:variant>
        <vt:i4>128</vt:i4>
      </vt:variant>
      <vt:variant>
        <vt:i4>0</vt:i4>
      </vt:variant>
      <vt:variant>
        <vt:i4>5</vt:i4>
      </vt:variant>
      <vt:variant>
        <vt:lpwstr/>
      </vt:variant>
      <vt:variant>
        <vt:lpwstr>_Toc523221358</vt:lpwstr>
      </vt:variant>
      <vt:variant>
        <vt:i4>1245239</vt:i4>
      </vt:variant>
      <vt:variant>
        <vt:i4>122</vt:i4>
      </vt:variant>
      <vt:variant>
        <vt:i4>0</vt:i4>
      </vt:variant>
      <vt:variant>
        <vt:i4>5</vt:i4>
      </vt:variant>
      <vt:variant>
        <vt:lpwstr/>
      </vt:variant>
      <vt:variant>
        <vt:lpwstr>_Toc523221357</vt:lpwstr>
      </vt:variant>
      <vt:variant>
        <vt:i4>1245239</vt:i4>
      </vt:variant>
      <vt:variant>
        <vt:i4>116</vt:i4>
      </vt:variant>
      <vt:variant>
        <vt:i4>0</vt:i4>
      </vt:variant>
      <vt:variant>
        <vt:i4>5</vt:i4>
      </vt:variant>
      <vt:variant>
        <vt:lpwstr/>
      </vt:variant>
      <vt:variant>
        <vt:lpwstr>_Toc523221356</vt:lpwstr>
      </vt:variant>
      <vt:variant>
        <vt:i4>1245239</vt:i4>
      </vt:variant>
      <vt:variant>
        <vt:i4>110</vt:i4>
      </vt:variant>
      <vt:variant>
        <vt:i4>0</vt:i4>
      </vt:variant>
      <vt:variant>
        <vt:i4>5</vt:i4>
      </vt:variant>
      <vt:variant>
        <vt:lpwstr/>
      </vt:variant>
      <vt:variant>
        <vt:lpwstr>_Toc523221355</vt:lpwstr>
      </vt:variant>
      <vt:variant>
        <vt:i4>1245239</vt:i4>
      </vt:variant>
      <vt:variant>
        <vt:i4>104</vt:i4>
      </vt:variant>
      <vt:variant>
        <vt:i4>0</vt:i4>
      </vt:variant>
      <vt:variant>
        <vt:i4>5</vt:i4>
      </vt:variant>
      <vt:variant>
        <vt:lpwstr/>
      </vt:variant>
      <vt:variant>
        <vt:lpwstr>_Toc523221354</vt:lpwstr>
      </vt:variant>
      <vt:variant>
        <vt:i4>1245239</vt:i4>
      </vt:variant>
      <vt:variant>
        <vt:i4>98</vt:i4>
      </vt:variant>
      <vt:variant>
        <vt:i4>0</vt:i4>
      </vt:variant>
      <vt:variant>
        <vt:i4>5</vt:i4>
      </vt:variant>
      <vt:variant>
        <vt:lpwstr/>
      </vt:variant>
      <vt:variant>
        <vt:lpwstr>_Toc523221353</vt:lpwstr>
      </vt:variant>
      <vt:variant>
        <vt:i4>1245239</vt:i4>
      </vt:variant>
      <vt:variant>
        <vt:i4>92</vt:i4>
      </vt:variant>
      <vt:variant>
        <vt:i4>0</vt:i4>
      </vt:variant>
      <vt:variant>
        <vt:i4>5</vt:i4>
      </vt:variant>
      <vt:variant>
        <vt:lpwstr/>
      </vt:variant>
      <vt:variant>
        <vt:lpwstr>_Toc523221352</vt:lpwstr>
      </vt:variant>
      <vt:variant>
        <vt:i4>1245239</vt:i4>
      </vt:variant>
      <vt:variant>
        <vt:i4>86</vt:i4>
      </vt:variant>
      <vt:variant>
        <vt:i4>0</vt:i4>
      </vt:variant>
      <vt:variant>
        <vt:i4>5</vt:i4>
      </vt:variant>
      <vt:variant>
        <vt:lpwstr/>
      </vt:variant>
      <vt:variant>
        <vt:lpwstr>_Toc523221351</vt:lpwstr>
      </vt:variant>
      <vt:variant>
        <vt:i4>1245239</vt:i4>
      </vt:variant>
      <vt:variant>
        <vt:i4>80</vt:i4>
      </vt:variant>
      <vt:variant>
        <vt:i4>0</vt:i4>
      </vt:variant>
      <vt:variant>
        <vt:i4>5</vt:i4>
      </vt:variant>
      <vt:variant>
        <vt:lpwstr/>
      </vt:variant>
      <vt:variant>
        <vt:lpwstr>_Toc523221350</vt:lpwstr>
      </vt:variant>
      <vt:variant>
        <vt:i4>1179703</vt:i4>
      </vt:variant>
      <vt:variant>
        <vt:i4>74</vt:i4>
      </vt:variant>
      <vt:variant>
        <vt:i4>0</vt:i4>
      </vt:variant>
      <vt:variant>
        <vt:i4>5</vt:i4>
      </vt:variant>
      <vt:variant>
        <vt:lpwstr/>
      </vt:variant>
      <vt:variant>
        <vt:lpwstr>_Toc523221349</vt:lpwstr>
      </vt:variant>
      <vt:variant>
        <vt:i4>1179703</vt:i4>
      </vt:variant>
      <vt:variant>
        <vt:i4>68</vt:i4>
      </vt:variant>
      <vt:variant>
        <vt:i4>0</vt:i4>
      </vt:variant>
      <vt:variant>
        <vt:i4>5</vt:i4>
      </vt:variant>
      <vt:variant>
        <vt:lpwstr/>
      </vt:variant>
      <vt:variant>
        <vt:lpwstr>_Toc523221348</vt:lpwstr>
      </vt:variant>
      <vt:variant>
        <vt:i4>1179703</vt:i4>
      </vt:variant>
      <vt:variant>
        <vt:i4>62</vt:i4>
      </vt:variant>
      <vt:variant>
        <vt:i4>0</vt:i4>
      </vt:variant>
      <vt:variant>
        <vt:i4>5</vt:i4>
      </vt:variant>
      <vt:variant>
        <vt:lpwstr/>
      </vt:variant>
      <vt:variant>
        <vt:lpwstr>_Toc523221347</vt:lpwstr>
      </vt:variant>
      <vt:variant>
        <vt:i4>1179703</vt:i4>
      </vt:variant>
      <vt:variant>
        <vt:i4>56</vt:i4>
      </vt:variant>
      <vt:variant>
        <vt:i4>0</vt:i4>
      </vt:variant>
      <vt:variant>
        <vt:i4>5</vt:i4>
      </vt:variant>
      <vt:variant>
        <vt:lpwstr/>
      </vt:variant>
      <vt:variant>
        <vt:lpwstr>_Toc523221346</vt:lpwstr>
      </vt:variant>
      <vt:variant>
        <vt:i4>1179703</vt:i4>
      </vt:variant>
      <vt:variant>
        <vt:i4>50</vt:i4>
      </vt:variant>
      <vt:variant>
        <vt:i4>0</vt:i4>
      </vt:variant>
      <vt:variant>
        <vt:i4>5</vt:i4>
      </vt:variant>
      <vt:variant>
        <vt:lpwstr/>
      </vt:variant>
      <vt:variant>
        <vt:lpwstr>_Toc523221345</vt:lpwstr>
      </vt:variant>
      <vt:variant>
        <vt:i4>1179703</vt:i4>
      </vt:variant>
      <vt:variant>
        <vt:i4>44</vt:i4>
      </vt:variant>
      <vt:variant>
        <vt:i4>0</vt:i4>
      </vt:variant>
      <vt:variant>
        <vt:i4>5</vt:i4>
      </vt:variant>
      <vt:variant>
        <vt:lpwstr/>
      </vt:variant>
      <vt:variant>
        <vt:lpwstr>_Toc523221344</vt:lpwstr>
      </vt:variant>
      <vt:variant>
        <vt:i4>1179703</vt:i4>
      </vt:variant>
      <vt:variant>
        <vt:i4>38</vt:i4>
      </vt:variant>
      <vt:variant>
        <vt:i4>0</vt:i4>
      </vt:variant>
      <vt:variant>
        <vt:i4>5</vt:i4>
      </vt:variant>
      <vt:variant>
        <vt:lpwstr/>
      </vt:variant>
      <vt:variant>
        <vt:lpwstr>_Toc523221343</vt:lpwstr>
      </vt:variant>
      <vt:variant>
        <vt:i4>1179703</vt:i4>
      </vt:variant>
      <vt:variant>
        <vt:i4>32</vt:i4>
      </vt:variant>
      <vt:variant>
        <vt:i4>0</vt:i4>
      </vt:variant>
      <vt:variant>
        <vt:i4>5</vt:i4>
      </vt:variant>
      <vt:variant>
        <vt:lpwstr/>
      </vt:variant>
      <vt:variant>
        <vt:lpwstr>_Toc523221342</vt:lpwstr>
      </vt:variant>
      <vt:variant>
        <vt:i4>1179703</vt:i4>
      </vt:variant>
      <vt:variant>
        <vt:i4>26</vt:i4>
      </vt:variant>
      <vt:variant>
        <vt:i4>0</vt:i4>
      </vt:variant>
      <vt:variant>
        <vt:i4>5</vt:i4>
      </vt:variant>
      <vt:variant>
        <vt:lpwstr/>
      </vt:variant>
      <vt:variant>
        <vt:lpwstr>_Toc523221341</vt:lpwstr>
      </vt:variant>
      <vt:variant>
        <vt:i4>1179703</vt:i4>
      </vt:variant>
      <vt:variant>
        <vt:i4>20</vt:i4>
      </vt:variant>
      <vt:variant>
        <vt:i4>0</vt:i4>
      </vt:variant>
      <vt:variant>
        <vt:i4>5</vt:i4>
      </vt:variant>
      <vt:variant>
        <vt:lpwstr/>
      </vt:variant>
      <vt:variant>
        <vt:lpwstr>_Toc523221340</vt:lpwstr>
      </vt:variant>
      <vt:variant>
        <vt:i4>1376311</vt:i4>
      </vt:variant>
      <vt:variant>
        <vt:i4>14</vt:i4>
      </vt:variant>
      <vt:variant>
        <vt:i4>0</vt:i4>
      </vt:variant>
      <vt:variant>
        <vt:i4>5</vt:i4>
      </vt:variant>
      <vt:variant>
        <vt:lpwstr/>
      </vt:variant>
      <vt:variant>
        <vt:lpwstr>_Toc523221339</vt:lpwstr>
      </vt:variant>
      <vt:variant>
        <vt:i4>1376311</vt:i4>
      </vt:variant>
      <vt:variant>
        <vt:i4>8</vt:i4>
      </vt:variant>
      <vt:variant>
        <vt:i4>0</vt:i4>
      </vt:variant>
      <vt:variant>
        <vt:i4>5</vt:i4>
      </vt:variant>
      <vt:variant>
        <vt:lpwstr/>
      </vt:variant>
      <vt:variant>
        <vt:lpwstr>_Toc523221338</vt:lpwstr>
      </vt:variant>
      <vt:variant>
        <vt:i4>1376311</vt:i4>
      </vt:variant>
      <vt:variant>
        <vt:i4>2</vt:i4>
      </vt:variant>
      <vt:variant>
        <vt:i4>0</vt:i4>
      </vt:variant>
      <vt:variant>
        <vt:i4>5</vt:i4>
      </vt:variant>
      <vt:variant>
        <vt:lpwstr/>
      </vt:variant>
      <vt:variant>
        <vt:lpwstr>_Toc523221337</vt:lpwstr>
      </vt:variant>
      <vt:variant>
        <vt:i4>6291564</vt:i4>
      </vt:variant>
      <vt:variant>
        <vt:i4>0</vt:i4>
      </vt:variant>
      <vt:variant>
        <vt:i4>0</vt:i4>
      </vt:variant>
      <vt:variant>
        <vt:i4>5</vt:i4>
      </vt:variant>
      <vt:variant>
        <vt:lpwstr>https://sarm.ca/+pub/File/RM Aggregate Resource Manual finalv1.pdf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Community Plan</dc:title>
  <dc:subject>RURAL MUNICIPALITY OF HAZEL DELL NO. 335</dc:subject>
  <dc:creator>Jared Stephenson</dc:creator>
  <cp:keywords/>
  <dc:description/>
  <cp:lastModifiedBy>U00</cp:lastModifiedBy>
  <cp:revision>2</cp:revision>
  <cp:lastPrinted>2024-03-05T19:16:00Z</cp:lastPrinted>
  <dcterms:created xsi:type="dcterms:W3CDTF">2024-03-05T19:23:00Z</dcterms:created>
  <dcterms:modified xsi:type="dcterms:W3CDTF">2024-03-05T19:23:00Z</dcterms:modified>
  <cp:category>S. Yvonne Prusak</cp:category>
</cp:coreProperties>
</file>